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0A796" w14:textId="0DE3D2E6" w:rsidR="001A28D3" w:rsidRDefault="00434940" w:rsidP="0004082D">
      <w:pPr>
        <w:pStyle w:val="berschrift1"/>
        <w:jc w:val="both"/>
      </w:pPr>
      <w:bookmarkStart w:id="0" w:name="_Toc507574030"/>
      <w:bookmarkStart w:id="1" w:name="_GoBack"/>
      <w:bookmarkEnd w:id="1"/>
      <w:r w:rsidRPr="004D420C">
        <w:t xml:space="preserve">Anlage </w:t>
      </w:r>
      <w:r w:rsidR="00B77687">
        <w:t>7</w:t>
      </w:r>
      <w:r w:rsidR="00B77687" w:rsidRPr="004D420C">
        <w:t>a</w:t>
      </w:r>
      <w:r w:rsidR="00E76097" w:rsidRPr="004D420C">
        <w:t>:</w:t>
      </w:r>
      <w:r w:rsidR="00E76097" w:rsidRPr="00434940">
        <w:t xml:space="preserve"> </w:t>
      </w:r>
      <w:r w:rsidR="00685D4C">
        <w:t xml:space="preserve">Muster zur Erfüllung der </w:t>
      </w:r>
      <w:r w:rsidR="00E76097" w:rsidRPr="00434940">
        <w:t xml:space="preserve">Informationspflichten </w:t>
      </w:r>
      <w:r w:rsidR="00685D4C">
        <w:t xml:space="preserve">nach </w:t>
      </w:r>
      <w:r w:rsidR="009C4A4A">
        <w:t>Artikel</w:t>
      </w:r>
      <w:r w:rsidR="00E76097" w:rsidRPr="00434940">
        <w:t xml:space="preserve"> 13 DSGVO</w:t>
      </w:r>
      <w:bookmarkEnd w:id="0"/>
    </w:p>
    <w:p w14:paraId="4820D061" w14:textId="57C2B4B1" w:rsidR="001A28D3" w:rsidRPr="00713250" w:rsidRDefault="001A28D3" w:rsidP="0004082D">
      <w:pPr>
        <w:spacing w:after="240"/>
        <w:jc w:val="both"/>
        <w:rPr>
          <w:rFonts w:eastAsia="Times New Roman" w:cs="Times New Roman"/>
          <w:b/>
          <w:iCs w:val="0"/>
          <w:color w:val="auto"/>
          <w:lang w:eastAsia="de-DE" w:bidi="ar-SA"/>
        </w:rPr>
      </w:pPr>
      <w:r>
        <w:rPr>
          <w:b/>
        </w:rPr>
        <w:t>Vorbemerkungen:</w:t>
      </w:r>
    </w:p>
    <w:p w14:paraId="6340917B" w14:textId="4F2A1196" w:rsidR="001A28D3" w:rsidRDefault="005D255D" w:rsidP="0004082D">
      <w:pPr>
        <w:jc w:val="both"/>
      </w:pPr>
      <w:r>
        <w:t xml:space="preserve">In einigen Teilen </w:t>
      </w:r>
      <w:r w:rsidR="00691A21">
        <w:t>des Musters</w:t>
      </w:r>
      <w:r>
        <w:t xml:space="preserve"> sind alternative Formulierungen und durch den Anwender auszufüllende Felder (</w:t>
      </w:r>
      <w:r w:rsidRPr="007E0CBA">
        <w:rPr>
          <w:highlight w:val="green"/>
        </w:rPr>
        <w:t>…</w:t>
      </w:r>
      <w:r>
        <w:t>) enthalten.</w:t>
      </w:r>
      <w:r w:rsidR="001A28D3">
        <w:t xml:space="preserve"> Ausführliche Erläuterungen und Hinweise finden sich jeweils in Klammern […] sowie in den </w:t>
      </w:r>
      <w:r w:rsidR="001A28D3" w:rsidRPr="0004082D">
        <w:rPr>
          <w:shd w:val="clear" w:color="auto" w:fill="D9D9D9" w:themeFill="background1" w:themeFillShade="D9"/>
        </w:rPr>
        <w:t>Hinweisboxen</w:t>
      </w:r>
      <w:r w:rsidR="001A28D3">
        <w:t xml:space="preserve"> unter den entsprechenden Textvorschlägen. </w:t>
      </w:r>
      <w:r w:rsidR="007C4B1D" w:rsidRPr="007C4B1D">
        <w:t xml:space="preserve">Wird bei den </w:t>
      </w:r>
      <w:r w:rsidR="00AA1CF4">
        <w:t>H</w:t>
      </w:r>
      <w:r w:rsidR="007C4B1D" w:rsidRPr="007C4B1D">
        <w:t xml:space="preserve">inweisen auf Angaben im </w:t>
      </w:r>
      <w:r w:rsidRPr="007C4B1D">
        <w:t xml:space="preserve">Verarbeitungsverzeichnis </w:t>
      </w:r>
      <w:r w:rsidR="007C4B1D" w:rsidRPr="007C4B1D">
        <w:t xml:space="preserve">verwiesen, wird auf </w:t>
      </w:r>
      <w:r w:rsidR="00172215" w:rsidRPr="007C4B1D">
        <w:t>d</w:t>
      </w:r>
      <w:r w:rsidR="00172215">
        <w:t>as</w:t>
      </w:r>
      <w:r w:rsidR="00172215" w:rsidRPr="007C4B1D">
        <w:t xml:space="preserve"> </w:t>
      </w:r>
      <w:r w:rsidR="007C4B1D" w:rsidRPr="004D420C">
        <w:t xml:space="preserve">Muster der Anlage 4b </w:t>
      </w:r>
      <w:r w:rsidRPr="004D420C">
        <w:t>Bezug</w:t>
      </w:r>
      <w:r w:rsidRPr="007C4B1D">
        <w:t xml:space="preserve"> genommen</w:t>
      </w:r>
      <w:r w:rsidR="007C4B1D" w:rsidRPr="007C4B1D">
        <w:t>.</w:t>
      </w:r>
      <w:r w:rsidRPr="007C4B1D">
        <w:t xml:space="preserve"> </w:t>
      </w:r>
    </w:p>
    <w:p w14:paraId="0EECE6D3" w14:textId="77777777" w:rsidR="001A28D3" w:rsidRDefault="001A28D3" w:rsidP="0004082D">
      <w:pPr>
        <w:jc w:val="both"/>
      </w:pPr>
    </w:p>
    <w:p w14:paraId="014E0ED3" w14:textId="136971A4" w:rsidR="005D255D" w:rsidRDefault="005D255D" w:rsidP="0004082D">
      <w:pPr>
        <w:jc w:val="both"/>
      </w:pPr>
      <w:r w:rsidRPr="007C4B1D">
        <w:t>Es ist stets zu prüfen, ob die im Verarbeitungsverzeichnis zu dem „Oberbegriff“ der jeweiligen Verarbeitungstätigkeit enthaltenen Angaben hinsichtlich der konkreten Verarbeitung, für die das Informationsblatt verwendet werden soll, einschlägig sind.</w:t>
      </w:r>
    </w:p>
    <w:p w14:paraId="4F3953C1" w14:textId="15C6859D" w:rsidR="005E366D" w:rsidRDefault="005E366D" w:rsidP="0004082D">
      <w:pPr>
        <w:jc w:val="both"/>
      </w:pPr>
    </w:p>
    <w:p w14:paraId="2A9B6FC6" w14:textId="3EDC77B5" w:rsidR="005D255D" w:rsidRDefault="005E366D" w:rsidP="0004082D">
      <w:pPr>
        <w:spacing w:after="240"/>
        <w:jc w:val="both"/>
      </w:pPr>
      <w:r w:rsidRPr="00060D88">
        <w:rPr>
          <w:b/>
        </w:rPr>
        <w:t>Muster:</w:t>
      </w:r>
    </w:p>
    <w:p w14:paraId="4B66E822" w14:textId="0A870091" w:rsidR="001A3510" w:rsidRPr="00713250" w:rsidRDefault="00330E3A" w:rsidP="0004082D">
      <w:pPr>
        <w:pStyle w:val="berschrift3"/>
        <w:jc w:val="both"/>
        <w:rPr>
          <w:i/>
        </w:rPr>
      </w:pPr>
      <w:r w:rsidRPr="00713250">
        <w:rPr>
          <w:i/>
        </w:rPr>
        <w:t xml:space="preserve">Informationen nach </w:t>
      </w:r>
      <w:r w:rsidR="009C4A4A">
        <w:rPr>
          <w:i/>
        </w:rPr>
        <w:t>Artikel</w:t>
      </w:r>
      <w:r w:rsidRPr="00713250">
        <w:rPr>
          <w:i/>
        </w:rPr>
        <w:t xml:space="preserve"> 13 DSGVO</w:t>
      </w:r>
      <w:r w:rsidR="00691A21">
        <w:rPr>
          <w:i/>
        </w:rPr>
        <w:t xml:space="preserve"> </w:t>
      </w:r>
      <w:r w:rsidR="005E366D">
        <w:rPr>
          <w:i/>
        </w:rPr>
        <w:t>über die Verarbeitung personenbezogener Daten</w:t>
      </w:r>
    </w:p>
    <w:p w14:paraId="535B0BC4" w14:textId="77777777" w:rsidR="00691A21" w:rsidRDefault="00691A21" w:rsidP="0004082D">
      <w:pPr>
        <w:jc w:val="both"/>
        <w:rPr>
          <w:i/>
        </w:rPr>
      </w:pPr>
    </w:p>
    <w:p w14:paraId="39CE797B" w14:textId="5F27F3BE" w:rsidR="00330E3A" w:rsidRDefault="00330E3A" w:rsidP="0004082D">
      <w:pPr>
        <w:jc w:val="both"/>
        <w:rPr>
          <w:i/>
        </w:rPr>
      </w:pPr>
      <w:r w:rsidRPr="001A28D3">
        <w:rPr>
          <w:i/>
          <w:highlight w:val="green"/>
        </w:rPr>
        <w:t>…</w:t>
      </w:r>
      <w:r w:rsidRPr="001A28D3">
        <w:rPr>
          <w:i/>
        </w:rPr>
        <w:t xml:space="preserve"> </w:t>
      </w:r>
      <w:r w:rsidRPr="001A28D3">
        <w:t>[Name der öffentlichen Stelle]</w:t>
      </w:r>
      <w:r w:rsidRPr="001A28D3">
        <w:rPr>
          <w:i/>
        </w:rPr>
        <w:t xml:space="preserve"> verarbeitet Daten von Ihnen im Zusammenhang mit </w:t>
      </w:r>
      <w:r w:rsidRPr="00713250">
        <w:rPr>
          <w:i/>
          <w:highlight w:val="green"/>
        </w:rPr>
        <w:t>…</w:t>
      </w:r>
      <w:r w:rsidRPr="00713250">
        <w:rPr>
          <w:i/>
        </w:rPr>
        <w:t xml:space="preserve"> </w:t>
      </w:r>
      <w:r w:rsidRPr="00713250">
        <w:t xml:space="preserve">[Bezeichnung des Verfahrens, </w:t>
      </w:r>
      <w:r w:rsidR="009C4A4A">
        <w:t>zum Beispiel Bauantrag oder Beihilfeantrag</w:t>
      </w:r>
      <w:r w:rsidRPr="00713250">
        <w:t xml:space="preserve">]. </w:t>
      </w:r>
      <w:r w:rsidRPr="00713250">
        <w:rPr>
          <w:i/>
        </w:rPr>
        <w:t xml:space="preserve">Mit diesen Datenschutzhinweisen </w:t>
      </w:r>
      <w:r w:rsidR="00691A21">
        <w:t>werden</w:t>
      </w:r>
      <w:r w:rsidRPr="00713250">
        <w:rPr>
          <w:i/>
        </w:rPr>
        <w:t xml:space="preserve"> Sie gemäß </w:t>
      </w:r>
      <w:r w:rsidR="009C4A4A">
        <w:rPr>
          <w:i/>
        </w:rPr>
        <w:t>Artikel</w:t>
      </w:r>
      <w:r w:rsidRPr="00713250">
        <w:rPr>
          <w:i/>
        </w:rPr>
        <w:t xml:space="preserve"> 13 DSGVO über die Verarbeitung Ihrer Daten informier</w:t>
      </w:r>
      <w:r w:rsidR="00691A21">
        <w:rPr>
          <w:i/>
        </w:rPr>
        <w:t>t</w:t>
      </w:r>
      <w:r w:rsidRPr="00713250">
        <w:rPr>
          <w:i/>
        </w:rPr>
        <w:t>.</w:t>
      </w:r>
    </w:p>
    <w:p w14:paraId="2990063D" w14:textId="77777777" w:rsidR="00330E3A" w:rsidRPr="001A28D3" w:rsidRDefault="00330E3A" w:rsidP="0004082D">
      <w:pPr>
        <w:jc w:val="both"/>
        <w:rPr>
          <w:i/>
        </w:rPr>
      </w:pPr>
    </w:p>
    <w:p w14:paraId="24B00CCC" w14:textId="00FA61FC" w:rsidR="00330E3A" w:rsidRPr="00713250" w:rsidRDefault="005E366D" w:rsidP="0004082D">
      <w:pPr>
        <w:shd w:val="clear" w:color="auto" w:fill="D9D9D9" w:themeFill="background1" w:themeFillShade="D9"/>
        <w:jc w:val="both"/>
        <w:rPr>
          <w:i/>
        </w:rPr>
      </w:pPr>
      <w:r>
        <w:t>Die Bezeichnung des Verfahrens e</w:t>
      </w:r>
      <w:r w:rsidR="00330E3A" w:rsidRPr="00BA5845">
        <w:t>ntspricht der Angabe zur „Benennung“ der Verarbeitungstätigkeit im Verarbeitungsverzeichnis.</w:t>
      </w:r>
    </w:p>
    <w:p w14:paraId="62266DFE" w14:textId="12929C00" w:rsidR="00E76097" w:rsidRPr="00713250" w:rsidRDefault="00E76097" w:rsidP="0004082D">
      <w:pPr>
        <w:pStyle w:val="berschrift2"/>
        <w:jc w:val="both"/>
        <w:rPr>
          <w:i/>
        </w:rPr>
      </w:pPr>
      <w:r w:rsidRPr="00713250">
        <w:rPr>
          <w:i/>
        </w:rPr>
        <w:t>Name und Kontaktdaten des Verantwortlichen</w:t>
      </w:r>
    </w:p>
    <w:p w14:paraId="1D775789" w14:textId="0C76E02B" w:rsidR="00330E3A" w:rsidRDefault="00330E3A" w:rsidP="0004082D">
      <w:pPr>
        <w:jc w:val="both"/>
      </w:pPr>
      <w:r w:rsidRPr="001A28D3">
        <w:rPr>
          <w:i/>
        </w:rPr>
        <w:t xml:space="preserve">Verantwortlich für die Datenverarbeitung ist </w:t>
      </w:r>
      <w:r w:rsidRPr="001A28D3">
        <w:rPr>
          <w:i/>
          <w:highlight w:val="green"/>
        </w:rPr>
        <w:t>…</w:t>
      </w:r>
      <w:r w:rsidRPr="001A28D3">
        <w:t xml:space="preserve"> [Name, Anschrift, E-Mail-Adresse und Telefonnummer, </w:t>
      </w:r>
      <w:r w:rsidR="009C4A4A">
        <w:t>gegebenenfalls</w:t>
      </w:r>
      <w:r w:rsidRPr="001A28D3">
        <w:t xml:space="preserve"> Internet-Adresse der öffentlichen Stelle]</w:t>
      </w:r>
    </w:p>
    <w:p w14:paraId="55573782" w14:textId="583C7553" w:rsidR="00330E3A" w:rsidRDefault="00330E3A" w:rsidP="0004082D">
      <w:pPr>
        <w:jc w:val="both"/>
      </w:pPr>
    </w:p>
    <w:p w14:paraId="7EA566F8" w14:textId="53AC6EBA" w:rsidR="00330E3A" w:rsidRPr="001A28D3" w:rsidRDefault="00330E3A" w:rsidP="0004082D">
      <w:pPr>
        <w:shd w:val="clear" w:color="auto" w:fill="D9D9D9" w:themeFill="background1" w:themeFillShade="D9"/>
        <w:jc w:val="both"/>
      </w:pPr>
      <w:r w:rsidRPr="00BA5845">
        <w:t>Entspricht den Angaben zu „Angaben zum Verantwortlichen“ im Verarbeitungsverzeichnis.</w:t>
      </w:r>
    </w:p>
    <w:p w14:paraId="6F14C140" w14:textId="1550618F" w:rsidR="00E76097" w:rsidRPr="00713250" w:rsidRDefault="00E76097" w:rsidP="0004082D">
      <w:pPr>
        <w:pStyle w:val="berschrift2"/>
        <w:jc w:val="both"/>
        <w:rPr>
          <w:i/>
        </w:rPr>
      </w:pPr>
      <w:r w:rsidRPr="00713250">
        <w:rPr>
          <w:i/>
        </w:rPr>
        <w:t>Kontaktdaten de</w:t>
      </w:r>
      <w:r w:rsidR="000063AA">
        <w:rPr>
          <w:i/>
        </w:rPr>
        <w:t>r oder des</w:t>
      </w:r>
      <w:r w:rsidRPr="00713250">
        <w:rPr>
          <w:i/>
        </w:rPr>
        <w:t xml:space="preserve"> Datenschutzbeauftragten</w:t>
      </w:r>
    </w:p>
    <w:p w14:paraId="0C4528CD" w14:textId="7495091F" w:rsidR="00330E3A" w:rsidRDefault="00330E3A" w:rsidP="0004082D">
      <w:pPr>
        <w:jc w:val="both"/>
      </w:pPr>
      <w:r w:rsidRPr="00713250">
        <w:rPr>
          <w:i/>
        </w:rPr>
        <w:t xml:space="preserve">Der/die Beauftragte für den Datenschutz ist erreichbar unter: </w:t>
      </w:r>
      <w:r w:rsidRPr="00713250">
        <w:rPr>
          <w:i/>
          <w:highlight w:val="green"/>
        </w:rPr>
        <w:t>…</w:t>
      </w:r>
      <w:r>
        <w:rPr>
          <w:i/>
        </w:rPr>
        <w:t xml:space="preserve"> </w:t>
      </w:r>
      <w:r w:rsidRPr="001A28D3">
        <w:t xml:space="preserve">[Dienstliche Anschrift, E-Mail-Adresse und </w:t>
      </w:r>
      <w:r w:rsidR="009C4A4A">
        <w:t>gegebenenfalls</w:t>
      </w:r>
      <w:r w:rsidRPr="001A28D3">
        <w:t xml:space="preserve"> Telefonnummer]</w:t>
      </w:r>
    </w:p>
    <w:p w14:paraId="3454D88F" w14:textId="02233402" w:rsidR="00330E3A" w:rsidRDefault="00330E3A" w:rsidP="0004082D">
      <w:pPr>
        <w:jc w:val="both"/>
      </w:pPr>
    </w:p>
    <w:p w14:paraId="7921D7AE" w14:textId="728B2CD7" w:rsidR="00330E3A" w:rsidRPr="00D41F75" w:rsidRDefault="00330E3A" w:rsidP="0004082D">
      <w:pPr>
        <w:shd w:val="clear" w:color="auto" w:fill="D9D9D9" w:themeFill="background1" w:themeFillShade="D9"/>
        <w:jc w:val="both"/>
      </w:pPr>
      <w:r w:rsidRPr="00BA5845">
        <w:t xml:space="preserve">Entspricht den Angaben zu „Angaben zur Person </w:t>
      </w:r>
      <w:r>
        <w:t>der/</w:t>
      </w:r>
      <w:r w:rsidRPr="00BA5845">
        <w:t>des Datenschutzbeauftragten“ im Verarbeitungsverzeichnis.</w:t>
      </w:r>
      <w:r>
        <w:t xml:space="preserve"> </w:t>
      </w:r>
      <w:r w:rsidRPr="00BA5845">
        <w:t xml:space="preserve">Der Name </w:t>
      </w:r>
      <w:r>
        <w:t>der/</w:t>
      </w:r>
      <w:r w:rsidRPr="00BA5845">
        <w:t>des behördlichen Datenschutzbeauftragten muss n</w:t>
      </w:r>
      <w:r w:rsidR="001A28D3">
        <w:t xml:space="preserve">icht, kann aber genannt werden. </w:t>
      </w:r>
      <w:r w:rsidRPr="00BA5845">
        <w:t>Für</w:t>
      </w:r>
      <w:r>
        <w:t xml:space="preserve"> die behördliche Datenschutzbeauftragte oder</w:t>
      </w:r>
      <w:r w:rsidRPr="00BA5845">
        <w:t xml:space="preserve"> den behördlichen Datenschutzbeauftragten wird die Einrichtung eines Funktionspostfachs empfohlen.</w:t>
      </w:r>
    </w:p>
    <w:p w14:paraId="747831B7" w14:textId="6E5E550C" w:rsidR="00E76097" w:rsidRPr="00713250" w:rsidRDefault="00E76097" w:rsidP="0004082D">
      <w:pPr>
        <w:pStyle w:val="berschrift2"/>
        <w:jc w:val="both"/>
        <w:rPr>
          <w:i/>
        </w:rPr>
      </w:pPr>
      <w:r w:rsidRPr="00713250">
        <w:rPr>
          <w:i/>
        </w:rPr>
        <w:t>Zwecke und Rechtsgrundlagen der Verarbeitung</w:t>
      </w:r>
    </w:p>
    <w:p w14:paraId="40500F5B" w14:textId="57528188" w:rsidR="00330E3A" w:rsidRDefault="00330E3A" w:rsidP="0004082D">
      <w:pPr>
        <w:jc w:val="both"/>
        <w:rPr>
          <w:szCs w:val="24"/>
        </w:rPr>
      </w:pPr>
      <w:r w:rsidRPr="001A28D3">
        <w:rPr>
          <w:b/>
          <w:i/>
          <w:szCs w:val="24"/>
        </w:rPr>
        <w:t>Zwecke der Verarbeitung:</w:t>
      </w:r>
      <w:r w:rsidRPr="00713250">
        <w:rPr>
          <w:i/>
          <w:szCs w:val="24"/>
        </w:rPr>
        <w:t xml:space="preserve"> Ihre Daten werden erhoben, um </w:t>
      </w:r>
      <w:r w:rsidRPr="00713250">
        <w:rPr>
          <w:i/>
          <w:szCs w:val="24"/>
          <w:highlight w:val="green"/>
        </w:rPr>
        <w:t>...</w:t>
      </w:r>
      <w:r w:rsidRPr="00713250">
        <w:rPr>
          <w:i/>
          <w:szCs w:val="24"/>
        </w:rPr>
        <w:t xml:space="preserve"> </w:t>
      </w:r>
      <w:r w:rsidRPr="001A28D3">
        <w:rPr>
          <w:szCs w:val="24"/>
        </w:rPr>
        <w:t xml:space="preserve">[Zwecke aufzählen, </w:t>
      </w:r>
      <w:r w:rsidR="009C4A4A">
        <w:rPr>
          <w:szCs w:val="24"/>
        </w:rPr>
        <w:t>gegebenenfalls</w:t>
      </w:r>
      <w:r w:rsidRPr="001A28D3">
        <w:rPr>
          <w:szCs w:val="24"/>
        </w:rPr>
        <w:t xml:space="preserve"> mit Spiegelstrichen]</w:t>
      </w:r>
    </w:p>
    <w:p w14:paraId="1DB89D9F" w14:textId="13950E40" w:rsidR="00330E3A" w:rsidRDefault="00330E3A" w:rsidP="0004082D">
      <w:pPr>
        <w:jc w:val="both"/>
        <w:rPr>
          <w:szCs w:val="24"/>
        </w:rPr>
      </w:pPr>
    </w:p>
    <w:p w14:paraId="009901ED" w14:textId="21A28B2C" w:rsidR="00330E3A" w:rsidRPr="00BA5845" w:rsidRDefault="00330E3A" w:rsidP="001F7C89">
      <w:pPr>
        <w:shd w:val="clear" w:color="auto" w:fill="D9D9D9" w:themeFill="background1" w:themeFillShade="D9"/>
        <w:jc w:val="both"/>
        <w:rPr>
          <w:szCs w:val="24"/>
        </w:rPr>
      </w:pPr>
      <w:r w:rsidRPr="00BA5845">
        <w:rPr>
          <w:szCs w:val="24"/>
        </w:rPr>
        <w:t>Entspricht den Angaben zu „Zwecke der Verarbeitung</w:t>
      </w:r>
      <w:r w:rsidR="001A28D3">
        <w:rPr>
          <w:szCs w:val="24"/>
        </w:rPr>
        <w:t xml:space="preserve">“ im Verarbeitungsverzeichnis. </w:t>
      </w:r>
      <w:r w:rsidRPr="00BA5845">
        <w:rPr>
          <w:szCs w:val="24"/>
        </w:rPr>
        <w:t xml:space="preserve">Es empfiehlt sich, hier alle (auch </w:t>
      </w:r>
      <w:r w:rsidR="003F5FFB">
        <w:rPr>
          <w:szCs w:val="24"/>
        </w:rPr>
        <w:t>festgelegte</w:t>
      </w:r>
      <w:r w:rsidR="003F5FFB" w:rsidRPr="00BA5845">
        <w:rPr>
          <w:szCs w:val="24"/>
        </w:rPr>
        <w:t xml:space="preserve"> </w:t>
      </w:r>
      <w:r w:rsidRPr="00BA5845">
        <w:rPr>
          <w:szCs w:val="24"/>
        </w:rPr>
        <w:t>zukünftige</w:t>
      </w:r>
      <w:r w:rsidR="000063AA">
        <w:rPr>
          <w:szCs w:val="24"/>
        </w:rPr>
        <w:t>)</w:t>
      </w:r>
      <w:r w:rsidRPr="00BA5845">
        <w:rPr>
          <w:szCs w:val="24"/>
        </w:rPr>
        <w:t xml:space="preserve"> Zwecke mit anzuführen, um eine erneute Informationspflicht nach </w:t>
      </w:r>
      <w:r w:rsidR="009C4A4A">
        <w:rPr>
          <w:szCs w:val="24"/>
        </w:rPr>
        <w:t>Artikel</w:t>
      </w:r>
      <w:r w:rsidRPr="00BA5845">
        <w:rPr>
          <w:szCs w:val="24"/>
        </w:rPr>
        <w:t xml:space="preserve"> 13 </w:t>
      </w:r>
      <w:r w:rsidR="009C4A4A">
        <w:rPr>
          <w:szCs w:val="24"/>
        </w:rPr>
        <w:t>Absatz</w:t>
      </w:r>
      <w:r w:rsidRPr="00BA5845">
        <w:rPr>
          <w:szCs w:val="24"/>
        </w:rPr>
        <w:t xml:space="preserve"> 3 DSGVO bei Zweckänderungen zu vermeiden. Die Zwecke müssen hinreichend bestimmt und eindeutig bezeichnet sein (</w:t>
      </w:r>
      <w:r w:rsidR="009C4A4A">
        <w:rPr>
          <w:szCs w:val="24"/>
        </w:rPr>
        <w:t>Artikel</w:t>
      </w:r>
      <w:r w:rsidRPr="00BA5845">
        <w:rPr>
          <w:szCs w:val="24"/>
        </w:rPr>
        <w:t xml:space="preserve"> 5 </w:t>
      </w:r>
      <w:r w:rsidR="009C4A4A">
        <w:rPr>
          <w:szCs w:val="24"/>
        </w:rPr>
        <w:t>Absatz</w:t>
      </w:r>
      <w:r w:rsidR="000063AA">
        <w:rPr>
          <w:szCs w:val="24"/>
        </w:rPr>
        <w:t xml:space="preserve"> </w:t>
      </w:r>
      <w:r w:rsidRPr="00BA5845">
        <w:rPr>
          <w:szCs w:val="24"/>
        </w:rPr>
        <w:t xml:space="preserve">1 </w:t>
      </w:r>
      <w:r w:rsidR="009C4A4A">
        <w:rPr>
          <w:szCs w:val="24"/>
        </w:rPr>
        <w:t>Buchstabe</w:t>
      </w:r>
      <w:r w:rsidRPr="00BA5845">
        <w:rPr>
          <w:szCs w:val="24"/>
        </w:rPr>
        <w:t xml:space="preserve"> b DSGVO).</w:t>
      </w:r>
    </w:p>
    <w:p w14:paraId="58505915" w14:textId="2837DA4D" w:rsidR="00330E3A" w:rsidRPr="00713250" w:rsidRDefault="00330E3A" w:rsidP="0004082D">
      <w:pPr>
        <w:shd w:val="clear" w:color="auto" w:fill="D9D9D9" w:themeFill="background1" w:themeFillShade="D9"/>
        <w:jc w:val="both"/>
        <w:rPr>
          <w:i/>
          <w:szCs w:val="24"/>
        </w:rPr>
      </w:pPr>
      <w:r w:rsidRPr="00BA5845">
        <w:rPr>
          <w:szCs w:val="24"/>
        </w:rPr>
        <w:lastRenderedPageBreak/>
        <w:t xml:space="preserve">Die Zwecke, die in § 5 </w:t>
      </w:r>
      <w:r w:rsidR="009C4A4A">
        <w:rPr>
          <w:szCs w:val="24"/>
        </w:rPr>
        <w:t>Absatz</w:t>
      </w:r>
      <w:r w:rsidRPr="00BA5845">
        <w:rPr>
          <w:szCs w:val="24"/>
        </w:rPr>
        <w:t xml:space="preserve"> 2 BbgDSG genannt werden, müssen hier nicht </w:t>
      </w:r>
      <w:r>
        <w:rPr>
          <w:szCs w:val="24"/>
        </w:rPr>
        <w:t xml:space="preserve">zwingend </w:t>
      </w:r>
      <w:r w:rsidRPr="00BA5845">
        <w:rPr>
          <w:szCs w:val="24"/>
        </w:rPr>
        <w:t>angegeben werden.</w:t>
      </w:r>
    </w:p>
    <w:p w14:paraId="1F3DE3A0" w14:textId="77777777" w:rsidR="001A28D3" w:rsidRDefault="001A28D3" w:rsidP="0004082D">
      <w:pPr>
        <w:jc w:val="both"/>
        <w:rPr>
          <w:b/>
          <w:i/>
          <w:szCs w:val="24"/>
        </w:rPr>
      </w:pPr>
    </w:p>
    <w:p w14:paraId="73BA3758" w14:textId="1C28A37C" w:rsidR="00330E3A" w:rsidRDefault="00330E3A" w:rsidP="0004082D">
      <w:pPr>
        <w:jc w:val="both"/>
        <w:rPr>
          <w:i/>
          <w:szCs w:val="24"/>
        </w:rPr>
      </w:pPr>
      <w:r w:rsidRPr="001A28D3">
        <w:rPr>
          <w:b/>
          <w:i/>
          <w:szCs w:val="24"/>
        </w:rPr>
        <w:t>Rechtsgrundlagen der Verarbeitung:</w:t>
      </w:r>
      <w:r>
        <w:rPr>
          <w:i/>
          <w:szCs w:val="24"/>
        </w:rPr>
        <w:t xml:space="preserve"> </w:t>
      </w:r>
      <w:r w:rsidRPr="00713250">
        <w:rPr>
          <w:i/>
          <w:szCs w:val="24"/>
        </w:rPr>
        <w:t xml:space="preserve">Ihre Daten werden auf Grundlage von </w:t>
      </w:r>
      <w:r w:rsidR="009C4A4A">
        <w:rPr>
          <w:i/>
          <w:szCs w:val="24"/>
        </w:rPr>
        <w:t>Artikel</w:t>
      </w:r>
      <w:r w:rsidRPr="00713250">
        <w:rPr>
          <w:i/>
          <w:szCs w:val="24"/>
        </w:rPr>
        <w:t xml:space="preserve"> 6 </w:t>
      </w:r>
      <w:r w:rsidR="009C4A4A">
        <w:rPr>
          <w:i/>
          <w:szCs w:val="24"/>
        </w:rPr>
        <w:t>Absatz</w:t>
      </w:r>
      <w:r w:rsidRPr="00713250">
        <w:rPr>
          <w:i/>
          <w:szCs w:val="24"/>
        </w:rPr>
        <w:t xml:space="preserve"> 1 </w:t>
      </w:r>
      <w:r w:rsidR="009C4A4A">
        <w:rPr>
          <w:i/>
          <w:szCs w:val="24"/>
        </w:rPr>
        <w:t>Buchstabe</w:t>
      </w:r>
      <w:r w:rsidRPr="00713250">
        <w:rPr>
          <w:i/>
          <w:szCs w:val="24"/>
        </w:rPr>
        <w:t xml:space="preserve"> </w:t>
      </w:r>
      <w:r w:rsidRPr="00713250">
        <w:rPr>
          <w:i/>
          <w:szCs w:val="24"/>
          <w:highlight w:val="green"/>
        </w:rPr>
        <w:t>…</w:t>
      </w:r>
      <w:r w:rsidRPr="00713250">
        <w:rPr>
          <w:i/>
          <w:szCs w:val="24"/>
        </w:rPr>
        <w:t xml:space="preserve"> / </w:t>
      </w:r>
      <w:r w:rsidR="009C4A4A">
        <w:rPr>
          <w:i/>
          <w:szCs w:val="24"/>
        </w:rPr>
        <w:t>Artikel</w:t>
      </w:r>
      <w:r w:rsidRPr="00713250">
        <w:rPr>
          <w:i/>
          <w:szCs w:val="24"/>
        </w:rPr>
        <w:t xml:space="preserve"> 9 </w:t>
      </w:r>
      <w:r w:rsidR="009C4A4A">
        <w:rPr>
          <w:i/>
          <w:szCs w:val="24"/>
        </w:rPr>
        <w:t>Absatz</w:t>
      </w:r>
      <w:r w:rsidRPr="00713250">
        <w:rPr>
          <w:i/>
          <w:szCs w:val="24"/>
        </w:rPr>
        <w:t xml:space="preserve"> 2 </w:t>
      </w:r>
      <w:r w:rsidR="009C4A4A">
        <w:rPr>
          <w:i/>
          <w:szCs w:val="24"/>
        </w:rPr>
        <w:t>Buchstabe</w:t>
      </w:r>
      <w:r w:rsidRPr="00713250">
        <w:rPr>
          <w:i/>
          <w:szCs w:val="24"/>
        </w:rPr>
        <w:t xml:space="preserve"> </w:t>
      </w:r>
      <w:r w:rsidRPr="00713250">
        <w:rPr>
          <w:i/>
          <w:szCs w:val="24"/>
          <w:highlight w:val="green"/>
        </w:rPr>
        <w:t>…</w:t>
      </w:r>
      <w:r w:rsidRPr="00713250">
        <w:rPr>
          <w:i/>
          <w:szCs w:val="24"/>
        </w:rPr>
        <w:t xml:space="preserve"> / </w:t>
      </w:r>
      <w:r w:rsidR="009C4A4A">
        <w:rPr>
          <w:i/>
          <w:szCs w:val="24"/>
        </w:rPr>
        <w:t>Artikel</w:t>
      </w:r>
      <w:r w:rsidRPr="00713250">
        <w:rPr>
          <w:i/>
          <w:szCs w:val="24"/>
        </w:rPr>
        <w:t xml:space="preserve"> 88 </w:t>
      </w:r>
      <w:r w:rsidRPr="001A28D3">
        <w:rPr>
          <w:szCs w:val="24"/>
        </w:rPr>
        <w:t>[Angabe der zutreffenden Rechtsgrundlage]</w:t>
      </w:r>
      <w:r w:rsidRPr="00713250">
        <w:rPr>
          <w:i/>
          <w:szCs w:val="24"/>
        </w:rPr>
        <w:t xml:space="preserve"> DSGVO in Verbindung mit </w:t>
      </w:r>
      <w:r w:rsidRPr="00713250">
        <w:rPr>
          <w:i/>
          <w:szCs w:val="24"/>
          <w:highlight w:val="green"/>
        </w:rPr>
        <w:t>…</w:t>
      </w:r>
      <w:r w:rsidRPr="00713250">
        <w:rPr>
          <w:i/>
          <w:szCs w:val="24"/>
        </w:rPr>
        <w:t xml:space="preserve"> </w:t>
      </w:r>
      <w:r w:rsidRPr="001A28D3">
        <w:rPr>
          <w:szCs w:val="24"/>
        </w:rPr>
        <w:t>[</w:t>
      </w:r>
      <w:r w:rsidR="009C4A4A">
        <w:rPr>
          <w:szCs w:val="24"/>
        </w:rPr>
        <w:t>gegebenenfalls</w:t>
      </w:r>
      <w:r w:rsidRPr="001A28D3">
        <w:rPr>
          <w:szCs w:val="24"/>
        </w:rPr>
        <w:t xml:space="preserve"> allgemeine oder spezifische nationale Rechtsgrundlage] </w:t>
      </w:r>
      <w:r w:rsidRPr="00713250">
        <w:rPr>
          <w:i/>
          <w:szCs w:val="24"/>
        </w:rPr>
        <w:t>verarbeitet.</w:t>
      </w:r>
    </w:p>
    <w:p w14:paraId="3996A022" w14:textId="118E717E" w:rsidR="00330E3A" w:rsidRDefault="00330E3A" w:rsidP="0004082D">
      <w:pPr>
        <w:jc w:val="both"/>
        <w:rPr>
          <w:i/>
          <w:szCs w:val="24"/>
        </w:rPr>
      </w:pPr>
    </w:p>
    <w:p w14:paraId="4881308F" w14:textId="4FC03D94" w:rsidR="00330E3A" w:rsidRDefault="00330E3A" w:rsidP="0004082D">
      <w:pPr>
        <w:jc w:val="both"/>
        <w:rPr>
          <w:szCs w:val="24"/>
          <w:u w:val="single"/>
        </w:rPr>
      </w:pPr>
      <w:r w:rsidRPr="00713250">
        <w:rPr>
          <w:szCs w:val="24"/>
          <w:u w:val="single"/>
        </w:rPr>
        <w:t>Beispiele:</w:t>
      </w:r>
    </w:p>
    <w:p w14:paraId="1D0739E6" w14:textId="77777777" w:rsidR="009C4A4A" w:rsidRPr="009C4A4A" w:rsidRDefault="009C4A4A" w:rsidP="0004082D">
      <w:pPr>
        <w:jc w:val="both"/>
        <w:rPr>
          <w:szCs w:val="24"/>
          <w:u w:val="single"/>
        </w:rPr>
      </w:pPr>
    </w:p>
    <w:p w14:paraId="2B1031AB" w14:textId="50A3ACCE" w:rsidR="00330E3A" w:rsidRPr="009C4A4A" w:rsidRDefault="00330E3A" w:rsidP="009C4A4A">
      <w:pPr>
        <w:pStyle w:val="Listenabsatz"/>
        <w:numPr>
          <w:ilvl w:val="0"/>
          <w:numId w:val="10"/>
        </w:numPr>
        <w:spacing w:after="120"/>
        <w:ind w:left="357" w:hanging="357"/>
        <w:contextualSpacing w:val="0"/>
        <w:jc w:val="both"/>
        <w:rPr>
          <w:i/>
          <w:szCs w:val="24"/>
        </w:rPr>
      </w:pPr>
      <w:r w:rsidRPr="009C4A4A">
        <w:rPr>
          <w:i/>
          <w:szCs w:val="24"/>
        </w:rPr>
        <w:t xml:space="preserve">Ihre Daten werden auf der Grundlage von </w:t>
      </w:r>
      <w:r w:rsidR="009C4A4A" w:rsidRPr="009C4A4A">
        <w:rPr>
          <w:i/>
          <w:szCs w:val="24"/>
        </w:rPr>
        <w:t>Artikel</w:t>
      </w:r>
      <w:r w:rsidRPr="009C4A4A">
        <w:rPr>
          <w:i/>
          <w:szCs w:val="24"/>
        </w:rPr>
        <w:t xml:space="preserve"> 6 </w:t>
      </w:r>
      <w:r w:rsidR="009C4A4A" w:rsidRPr="009C4A4A">
        <w:rPr>
          <w:i/>
          <w:szCs w:val="24"/>
        </w:rPr>
        <w:t>Absatz</w:t>
      </w:r>
      <w:r w:rsidRPr="009C4A4A">
        <w:rPr>
          <w:i/>
          <w:szCs w:val="24"/>
        </w:rPr>
        <w:t xml:space="preserve"> 1 </w:t>
      </w:r>
      <w:r w:rsidR="009C4A4A" w:rsidRPr="009C4A4A">
        <w:rPr>
          <w:i/>
          <w:szCs w:val="24"/>
        </w:rPr>
        <w:t>Buchstabe</w:t>
      </w:r>
      <w:r w:rsidRPr="009C4A4A">
        <w:rPr>
          <w:i/>
          <w:szCs w:val="24"/>
        </w:rPr>
        <w:t xml:space="preserve"> e, </w:t>
      </w:r>
      <w:r w:rsidR="009C4A4A" w:rsidRPr="009C4A4A">
        <w:rPr>
          <w:i/>
          <w:szCs w:val="24"/>
        </w:rPr>
        <w:t>Absatz</w:t>
      </w:r>
      <w:r w:rsidRPr="009C4A4A">
        <w:rPr>
          <w:i/>
          <w:szCs w:val="24"/>
        </w:rPr>
        <w:t xml:space="preserve"> 2 und 3 DSGVO in Verbindung mit §§ 65 ff. des Brandenburgischen Schulgesetzes verarbeitet.</w:t>
      </w:r>
    </w:p>
    <w:p w14:paraId="7F199326" w14:textId="7AFD8906" w:rsidR="00330E3A" w:rsidRPr="009C4A4A" w:rsidRDefault="00330E3A" w:rsidP="009C4A4A">
      <w:pPr>
        <w:pStyle w:val="Listenabsatz"/>
        <w:numPr>
          <w:ilvl w:val="0"/>
          <w:numId w:val="10"/>
        </w:numPr>
        <w:spacing w:after="120"/>
        <w:ind w:left="357" w:hanging="357"/>
        <w:contextualSpacing w:val="0"/>
        <w:jc w:val="both"/>
        <w:rPr>
          <w:i/>
          <w:szCs w:val="24"/>
        </w:rPr>
      </w:pPr>
      <w:r w:rsidRPr="009C4A4A">
        <w:rPr>
          <w:i/>
          <w:szCs w:val="24"/>
        </w:rPr>
        <w:t xml:space="preserve">Ihre Daten werden auf der Grundlage von </w:t>
      </w:r>
      <w:r w:rsidR="009C4A4A" w:rsidRPr="009C4A4A">
        <w:rPr>
          <w:i/>
          <w:szCs w:val="24"/>
        </w:rPr>
        <w:t>Artikel</w:t>
      </w:r>
      <w:r w:rsidRPr="009C4A4A">
        <w:rPr>
          <w:i/>
          <w:szCs w:val="24"/>
        </w:rPr>
        <w:t xml:space="preserve"> 6 </w:t>
      </w:r>
      <w:r w:rsidR="009C4A4A" w:rsidRPr="009C4A4A">
        <w:rPr>
          <w:i/>
          <w:szCs w:val="24"/>
        </w:rPr>
        <w:t>Absatz</w:t>
      </w:r>
      <w:r w:rsidRPr="009C4A4A">
        <w:rPr>
          <w:i/>
          <w:szCs w:val="24"/>
        </w:rPr>
        <w:t xml:space="preserve"> 1 </w:t>
      </w:r>
      <w:r w:rsidR="009C4A4A" w:rsidRPr="009C4A4A">
        <w:rPr>
          <w:i/>
          <w:szCs w:val="24"/>
        </w:rPr>
        <w:t>Buchstabe</w:t>
      </w:r>
      <w:r w:rsidRPr="009C4A4A">
        <w:rPr>
          <w:i/>
          <w:szCs w:val="24"/>
        </w:rPr>
        <w:t xml:space="preserve"> e, </w:t>
      </w:r>
      <w:r w:rsidR="009C4A4A" w:rsidRPr="009C4A4A">
        <w:rPr>
          <w:i/>
          <w:szCs w:val="24"/>
        </w:rPr>
        <w:t>Absatz</w:t>
      </w:r>
      <w:r w:rsidRPr="009C4A4A">
        <w:rPr>
          <w:i/>
          <w:szCs w:val="24"/>
        </w:rPr>
        <w:t xml:space="preserve"> 2 und 3 DSGVO in Verbindung mit § 5 </w:t>
      </w:r>
      <w:r w:rsidR="009C4A4A" w:rsidRPr="009C4A4A">
        <w:rPr>
          <w:i/>
          <w:szCs w:val="24"/>
        </w:rPr>
        <w:t>Absatz</w:t>
      </w:r>
      <w:r w:rsidRPr="009C4A4A">
        <w:rPr>
          <w:i/>
          <w:szCs w:val="24"/>
        </w:rPr>
        <w:t xml:space="preserve"> 1 BbgDSG verarbeitet.</w:t>
      </w:r>
    </w:p>
    <w:p w14:paraId="321F1B2E" w14:textId="6086A4A3" w:rsidR="00330E3A" w:rsidRPr="009C4A4A" w:rsidRDefault="00330E3A" w:rsidP="009C4A4A">
      <w:pPr>
        <w:pStyle w:val="Listenabsatz"/>
        <w:numPr>
          <w:ilvl w:val="0"/>
          <w:numId w:val="10"/>
        </w:numPr>
        <w:spacing w:after="120"/>
        <w:ind w:left="357" w:hanging="357"/>
        <w:contextualSpacing w:val="0"/>
        <w:jc w:val="both"/>
        <w:rPr>
          <w:i/>
          <w:szCs w:val="24"/>
        </w:rPr>
      </w:pPr>
      <w:r w:rsidRPr="009C4A4A">
        <w:rPr>
          <w:i/>
          <w:szCs w:val="24"/>
        </w:rPr>
        <w:t xml:space="preserve">Ihre Daten werden auf der Grundlage Ihrer Einwilligung gemäß </w:t>
      </w:r>
      <w:r w:rsidR="009C4A4A" w:rsidRPr="009C4A4A">
        <w:rPr>
          <w:i/>
          <w:szCs w:val="24"/>
        </w:rPr>
        <w:t>Artikel</w:t>
      </w:r>
      <w:r w:rsidRPr="009C4A4A">
        <w:rPr>
          <w:i/>
          <w:szCs w:val="24"/>
        </w:rPr>
        <w:t xml:space="preserve"> 6 </w:t>
      </w:r>
      <w:r w:rsidR="009C4A4A" w:rsidRPr="009C4A4A">
        <w:rPr>
          <w:i/>
          <w:szCs w:val="24"/>
        </w:rPr>
        <w:t>Absatz</w:t>
      </w:r>
      <w:r w:rsidRPr="009C4A4A">
        <w:rPr>
          <w:i/>
          <w:szCs w:val="24"/>
        </w:rPr>
        <w:t xml:space="preserve"> 1 </w:t>
      </w:r>
      <w:r w:rsidR="009C4A4A" w:rsidRPr="009C4A4A">
        <w:rPr>
          <w:i/>
          <w:szCs w:val="24"/>
        </w:rPr>
        <w:t>Buchstabe</w:t>
      </w:r>
      <w:r w:rsidRPr="009C4A4A">
        <w:rPr>
          <w:i/>
          <w:szCs w:val="24"/>
        </w:rPr>
        <w:t xml:space="preserve"> a DSGVO verarbeitet.</w:t>
      </w:r>
    </w:p>
    <w:p w14:paraId="2CBCC143" w14:textId="72736A04" w:rsidR="009C4A4A" w:rsidRDefault="001A28D3" w:rsidP="009C4A4A">
      <w:pPr>
        <w:pStyle w:val="Listenabsatz"/>
        <w:numPr>
          <w:ilvl w:val="0"/>
          <w:numId w:val="10"/>
        </w:numPr>
        <w:ind w:left="357" w:hanging="357"/>
        <w:contextualSpacing w:val="0"/>
        <w:jc w:val="both"/>
        <w:rPr>
          <w:i/>
          <w:szCs w:val="24"/>
        </w:rPr>
      </w:pPr>
      <w:r w:rsidRPr="009C4A4A">
        <w:rPr>
          <w:i/>
          <w:szCs w:val="24"/>
        </w:rPr>
        <w:t xml:space="preserve">[Bei </w:t>
      </w:r>
      <w:r w:rsidR="00330E3A" w:rsidRPr="009C4A4A">
        <w:rPr>
          <w:i/>
          <w:szCs w:val="24"/>
        </w:rPr>
        <w:t>Personaldatenverarbeitung:</w:t>
      </w:r>
      <w:r w:rsidRPr="009C4A4A">
        <w:rPr>
          <w:i/>
          <w:szCs w:val="24"/>
        </w:rPr>
        <w:t>]</w:t>
      </w:r>
      <w:r w:rsidR="009B5072" w:rsidRPr="009C4A4A">
        <w:rPr>
          <w:i/>
          <w:szCs w:val="24"/>
        </w:rPr>
        <w:t xml:space="preserve"> </w:t>
      </w:r>
      <w:r w:rsidR="00330E3A" w:rsidRPr="009C4A4A">
        <w:rPr>
          <w:i/>
          <w:szCs w:val="24"/>
        </w:rPr>
        <w:t xml:space="preserve">Ihre Daten werden auf der Grundlage von </w:t>
      </w:r>
      <w:r w:rsidR="009C4A4A" w:rsidRPr="009C4A4A">
        <w:rPr>
          <w:i/>
          <w:szCs w:val="24"/>
        </w:rPr>
        <w:t>Artikel</w:t>
      </w:r>
      <w:r w:rsidR="00330E3A" w:rsidRPr="009C4A4A">
        <w:rPr>
          <w:i/>
          <w:szCs w:val="24"/>
        </w:rPr>
        <w:t xml:space="preserve"> 88 </w:t>
      </w:r>
      <w:r w:rsidR="009C4A4A" w:rsidRPr="009C4A4A">
        <w:rPr>
          <w:i/>
          <w:szCs w:val="24"/>
        </w:rPr>
        <w:t>Absatz</w:t>
      </w:r>
      <w:r w:rsidR="00330E3A" w:rsidRPr="009C4A4A">
        <w:rPr>
          <w:i/>
          <w:szCs w:val="24"/>
        </w:rPr>
        <w:t xml:space="preserve"> 1 DSGVO in Verbindung mit § 26 </w:t>
      </w:r>
      <w:r w:rsidR="009C4A4A" w:rsidRPr="009C4A4A">
        <w:rPr>
          <w:i/>
          <w:szCs w:val="24"/>
        </w:rPr>
        <w:t>Absatz</w:t>
      </w:r>
      <w:r w:rsidR="00330E3A" w:rsidRPr="009C4A4A">
        <w:rPr>
          <w:i/>
          <w:szCs w:val="24"/>
        </w:rPr>
        <w:t xml:space="preserve"> 1 BbgDSG verarbeitet. Soweit sensible Daten im Sinne des </w:t>
      </w:r>
      <w:r w:rsidR="009C4A4A" w:rsidRPr="009C4A4A">
        <w:rPr>
          <w:i/>
          <w:szCs w:val="24"/>
        </w:rPr>
        <w:t>Artikel</w:t>
      </w:r>
      <w:r w:rsidR="00330E3A" w:rsidRPr="009C4A4A">
        <w:rPr>
          <w:i/>
          <w:szCs w:val="24"/>
        </w:rPr>
        <w:t xml:space="preserve"> 9 </w:t>
      </w:r>
      <w:r w:rsidR="009C4A4A" w:rsidRPr="009C4A4A">
        <w:rPr>
          <w:i/>
          <w:szCs w:val="24"/>
        </w:rPr>
        <w:t>Absatz</w:t>
      </w:r>
      <w:r w:rsidR="00330E3A" w:rsidRPr="009C4A4A">
        <w:rPr>
          <w:i/>
          <w:szCs w:val="24"/>
        </w:rPr>
        <w:t xml:space="preserve"> 1 DSGVO verarbeitet werden, erfolgt die Verarbeitung auf Grundlage von </w:t>
      </w:r>
      <w:r w:rsidR="009C4A4A" w:rsidRPr="009C4A4A">
        <w:rPr>
          <w:i/>
          <w:szCs w:val="24"/>
        </w:rPr>
        <w:t>Artikel</w:t>
      </w:r>
      <w:r w:rsidR="00330E3A" w:rsidRPr="009C4A4A">
        <w:rPr>
          <w:i/>
          <w:szCs w:val="24"/>
        </w:rPr>
        <w:t xml:space="preserve"> 9 </w:t>
      </w:r>
      <w:r w:rsidR="009C4A4A" w:rsidRPr="009C4A4A">
        <w:rPr>
          <w:i/>
          <w:szCs w:val="24"/>
        </w:rPr>
        <w:t>Absatz</w:t>
      </w:r>
      <w:r w:rsidR="00330E3A" w:rsidRPr="009C4A4A">
        <w:rPr>
          <w:i/>
          <w:szCs w:val="24"/>
        </w:rPr>
        <w:t xml:space="preserve"> 2 </w:t>
      </w:r>
      <w:r w:rsidR="009C4A4A" w:rsidRPr="009C4A4A">
        <w:rPr>
          <w:i/>
          <w:szCs w:val="24"/>
        </w:rPr>
        <w:t>Buchstabe</w:t>
      </w:r>
      <w:r w:rsidR="00330E3A" w:rsidRPr="009C4A4A">
        <w:rPr>
          <w:i/>
          <w:szCs w:val="24"/>
        </w:rPr>
        <w:t xml:space="preserve"> b DSGVO in Verbindung mit </w:t>
      </w:r>
      <w:r w:rsidR="009C4A4A" w:rsidRPr="009C4A4A">
        <w:rPr>
          <w:i/>
          <w:szCs w:val="24"/>
        </w:rPr>
        <w:t>Artikel</w:t>
      </w:r>
      <w:r w:rsidR="00330E3A" w:rsidRPr="009C4A4A">
        <w:rPr>
          <w:i/>
          <w:szCs w:val="24"/>
        </w:rPr>
        <w:t xml:space="preserve"> 26 </w:t>
      </w:r>
      <w:r w:rsidR="009C4A4A" w:rsidRPr="009C4A4A">
        <w:rPr>
          <w:i/>
          <w:szCs w:val="24"/>
        </w:rPr>
        <w:t>Absatz</w:t>
      </w:r>
      <w:r w:rsidR="00330E3A" w:rsidRPr="009C4A4A">
        <w:rPr>
          <w:i/>
          <w:szCs w:val="24"/>
        </w:rPr>
        <w:t xml:space="preserve"> 3 BbgDSG.</w:t>
      </w:r>
    </w:p>
    <w:p w14:paraId="50B71A28" w14:textId="77777777" w:rsidR="009C4A4A" w:rsidRPr="009C4A4A" w:rsidRDefault="009C4A4A" w:rsidP="009C4A4A">
      <w:pPr>
        <w:spacing w:after="120"/>
        <w:jc w:val="both"/>
        <w:rPr>
          <w:i/>
          <w:szCs w:val="24"/>
        </w:rPr>
      </w:pPr>
    </w:p>
    <w:p w14:paraId="41F81148" w14:textId="5622A4DF" w:rsidR="00330E3A" w:rsidRPr="0004082D" w:rsidRDefault="00330E3A" w:rsidP="0004082D">
      <w:pPr>
        <w:shd w:val="clear" w:color="auto" w:fill="D9D9D9" w:themeFill="background1" w:themeFillShade="D9"/>
        <w:jc w:val="both"/>
        <w:rPr>
          <w:i/>
          <w:szCs w:val="24"/>
        </w:rPr>
      </w:pPr>
      <w:r w:rsidRPr="0004082D">
        <w:rPr>
          <w:i/>
          <w:szCs w:val="24"/>
        </w:rPr>
        <w:t>Entspricht den Angaben zu „Rechtsgrundlage</w:t>
      </w:r>
      <w:r w:rsidR="000063AA">
        <w:rPr>
          <w:i/>
          <w:szCs w:val="24"/>
        </w:rPr>
        <w:t>n</w:t>
      </w:r>
      <w:r w:rsidRPr="0004082D">
        <w:rPr>
          <w:i/>
          <w:szCs w:val="24"/>
        </w:rPr>
        <w:t xml:space="preserve"> der Verarbeitung“ im Verarbeitungsverzeichnis. </w:t>
      </w:r>
    </w:p>
    <w:p w14:paraId="64BBC12F" w14:textId="77777777" w:rsidR="00330E3A" w:rsidRPr="0004082D" w:rsidRDefault="00330E3A" w:rsidP="0004082D">
      <w:pPr>
        <w:shd w:val="clear" w:color="auto" w:fill="D9D9D9" w:themeFill="background1" w:themeFillShade="D9"/>
        <w:jc w:val="both"/>
        <w:rPr>
          <w:i/>
          <w:szCs w:val="24"/>
        </w:rPr>
      </w:pPr>
    </w:p>
    <w:p w14:paraId="11EF1399" w14:textId="7C55017A" w:rsidR="00330E3A" w:rsidRPr="0004082D" w:rsidRDefault="00330E3A" w:rsidP="0004082D">
      <w:pPr>
        <w:shd w:val="clear" w:color="auto" w:fill="D9D9D9" w:themeFill="background1" w:themeFillShade="D9"/>
        <w:jc w:val="both"/>
        <w:rPr>
          <w:i/>
          <w:szCs w:val="24"/>
        </w:rPr>
      </w:pPr>
      <w:r w:rsidRPr="0004082D">
        <w:rPr>
          <w:i/>
          <w:szCs w:val="24"/>
        </w:rPr>
        <w:t xml:space="preserve">Erfolgt eine Datenverarbeitung aufgrund nationaler Rechtsvorschriften, basieren diese auf </w:t>
      </w:r>
      <w:r w:rsidR="009C4A4A">
        <w:rPr>
          <w:i/>
          <w:szCs w:val="24"/>
        </w:rPr>
        <w:t>Artikel</w:t>
      </w:r>
      <w:r w:rsidRPr="0004082D">
        <w:rPr>
          <w:i/>
          <w:szCs w:val="24"/>
        </w:rPr>
        <w:t xml:space="preserve"> 6 </w:t>
      </w:r>
      <w:r w:rsidR="009C4A4A">
        <w:rPr>
          <w:i/>
          <w:szCs w:val="24"/>
        </w:rPr>
        <w:t>Absatz</w:t>
      </w:r>
      <w:r w:rsidRPr="0004082D">
        <w:rPr>
          <w:i/>
          <w:szCs w:val="24"/>
        </w:rPr>
        <w:t xml:space="preserve"> 1 </w:t>
      </w:r>
      <w:r w:rsidR="009C4A4A">
        <w:rPr>
          <w:i/>
          <w:szCs w:val="24"/>
        </w:rPr>
        <w:t>Buchstabe</w:t>
      </w:r>
      <w:r w:rsidRPr="0004082D">
        <w:rPr>
          <w:i/>
          <w:szCs w:val="24"/>
        </w:rPr>
        <w:t xml:space="preserve"> c oder e in Verbindung mit </w:t>
      </w:r>
      <w:r w:rsidR="009C4A4A">
        <w:rPr>
          <w:i/>
          <w:szCs w:val="24"/>
        </w:rPr>
        <w:t>Absatz</w:t>
      </w:r>
      <w:r w:rsidRPr="0004082D">
        <w:rPr>
          <w:i/>
          <w:szCs w:val="24"/>
        </w:rPr>
        <w:t xml:space="preserve"> 2 und 3 DSGVO. </w:t>
      </w:r>
    </w:p>
    <w:p w14:paraId="1BCFA129" w14:textId="77777777" w:rsidR="00330E3A" w:rsidRPr="0004082D" w:rsidRDefault="00330E3A" w:rsidP="0004082D">
      <w:pPr>
        <w:shd w:val="clear" w:color="auto" w:fill="D9D9D9" w:themeFill="background1" w:themeFillShade="D9"/>
        <w:jc w:val="both"/>
        <w:rPr>
          <w:i/>
          <w:szCs w:val="24"/>
        </w:rPr>
      </w:pPr>
    </w:p>
    <w:p w14:paraId="07666DCD" w14:textId="62B52BBF" w:rsidR="00330E3A" w:rsidRPr="0004082D" w:rsidRDefault="00330E3A" w:rsidP="0004082D">
      <w:pPr>
        <w:shd w:val="clear" w:color="auto" w:fill="D9D9D9" w:themeFill="background1" w:themeFillShade="D9"/>
        <w:jc w:val="both"/>
        <w:rPr>
          <w:i/>
          <w:szCs w:val="24"/>
        </w:rPr>
      </w:pPr>
      <w:r w:rsidRPr="0004082D">
        <w:rPr>
          <w:i/>
          <w:szCs w:val="24"/>
        </w:rPr>
        <w:t xml:space="preserve">Nach § 5 </w:t>
      </w:r>
      <w:r w:rsidR="009C4A4A">
        <w:rPr>
          <w:i/>
          <w:szCs w:val="24"/>
        </w:rPr>
        <w:t>Absatz</w:t>
      </w:r>
      <w:r w:rsidRPr="0004082D">
        <w:rPr>
          <w:i/>
          <w:szCs w:val="24"/>
        </w:rPr>
        <w:t xml:space="preserve"> 1 BbgDSG ist die Verarbeitung personenbezogener Daten durch eine öffentliche Stelle zulässig, wenn sie zur Erfüllung der in der Zuständigkeit des Verantwortlichen liegenden Aufgabe oder in Ausübung öffentlicher Gewalt, die dem Verantwortlichen übertragen wurde, erforderlich ist. Diese Vorschrift bildet damit als allgemeine Norm eine Auffangregelung, wenn die Datenverarbeitung nicht auf einer spezif</w:t>
      </w:r>
      <w:r w:rsidR="000063AA">
        <w:rPr>
          <w:i/>
          <w:szCs w:val="24"/>
        </w:rPr>
        <w:t>ischen Erlaubnisnorm basiert.</w:t>
      </w:r>
    </w:p>
    <w:p w14:paraId="7F8F0505" w14:textId="77777777" w:rsidR="00330E3A" w:rsidRPr="0004082D" w:rsidRDefault="00330E3A" w:rsidP="0004082D">
      <w:pPr>
        <w:shd w:val="clear" w:color="auto" w:fill="D9D9D9" w:themeFill="background1" w:themeFillShade="D9"/>
        <w:jc w:val="both"/>
        <w:rPr>
          <w:i/>
          <w:szCs w:val="24"/>
        </w:rPr>
      </w:pPr>
    </w:p>
    <w:p w14:paraId="2CC08FD2" w14:textId="39BCF699" w:rsidR="00330E3A" w:rsidRPr="0004082D" w:rsidRDefault="00330E3A" w:rsidP="0004082D">
      <w:pPr>
        <w:shd w:val="clear" w:color="auto" w:fill="D9D9D9" w:themeFill="background1" w:themeFillShade="D9"/>
        <w:jc w:val="both"/>
        <w:rPr>
          <w:i/>
          <w:szCs w:val="24"/>
        </w:rPr>
      </w:pPr>
      <w:r w:rsidRPr="0004082D">
        <w:rPr>
          <w:i/>
          <w:szCs w:val="24"/>
        </w:rPr>
        <w:t xml:space="preserve">Sind mehrere Rechtsgrundlagen einschlägig, so sollte der Verantwortliche alle nennen. Zu beachten ist, dass bereichsspezifische Rechtsgrundlagen dem BbgDSG vorgehen. Soweit keine Regelung im bereichsspezifischen oder allgemeinen nationalen Datenschutzrecht besteht, kommen als Rechtsgrundlagen die weiteren Tatbestände nach </w:t>
      </w:r>
      <w:r w:rsidR="009C4A4A">
        <w:rPr>
          <w:i/>
          <w:szCs w:val="24"/>
        </w:rPr>
        <w:t>Artikel</w:t>
      </w:r>
      <w:r w:rsidRPr="0004082D">
        <w:rPr>
          <w:i/>
          <w:szCs w:val="24"/>
        </w:rPr>
        <w:t xml:space="preserve"> 6 DSGVO in Betracht. </w:t>
      </w:r>
      <w:r w:rsidR="009C4A4A">
        <w:rPr>
          <w:i/>
          <w:szCs w:val="24"/>
        </w:rPr>
        <w:t>Artikel</w:t>
      </w:r>
      <w:r w:rsidRPr="0004082D">
        <w:rPr>
          <w:i/>
          <w:szCs w:val="24"/>
        </w:rPr>
        <w:t xml:space="preserve"> 6 </w:t>
      </w:r>
      <w:r w:rsidR="009C4A4A">
        <w:rPr>
          <w:i/>
          <w:szCs w:val="24"/>
        </w:rPr>
        <w:t>Absatz</w:t>
      </w:r>
      <w:r w:rsidRPr="0004082D">
        <w:rPr>
          <w:i/>
          <w:szCs w:val="24"/>
        </w:rPr>
        <w:t xml:space="preserve"> 1 </w:t>
      </w:r>
      <w:r w:rsidR="009C4A4A">
        <w:rPr>
          <w:i/>
          <w:szCs w:val="24"/>
        </w:rPr>
        <w:t>Buchstabe</w:t>
      </w:r>
      <w:r w:rsidRPr="0004082D">
        <w:rPr>
          <w:i/>
          <w:szCs w:val="24"/>
        </w:rPr>
        <w:t xml:space="preserve"> f DSGVO kommt für Behörden im Rahmen ihrer hoheitlichen Aufgaben hierbei jedoch nicht in Betracht (</w:t>
      </w:r>
      <w:r w:rsidR="009C4A4A">
        <w:rPr>
          <w:i/>
          <w:szCs w:val="24"/>
        </w:rPr>
        <w:t>Artikel</w:t>
      </w:r>
      <w:r w:rsidRPr="0004082D">
        <w:rPr>
          <w:i/>
          <w:szCs w:val="24"/>
        </w:rPr>
        <w:t xml:space="preserve"> 6 </w:t>
      </w:r>
      <w:r w:rsidR="009C4A4A">
        <w:rPr>
          <w:i/>
          <w:szCs w:val="24"/>
        </w:rPr>
        <w:t>Absatz</w:t>
      </w:r>
      <w:r w:rsidRPr="0004082D">
        <w:rPr>
          <w:i/>
          <w:szCs w:val="24"/>
        </w:rPr>
        <w:t xml:space="preserve"> 1 Unterabsatz 2 DSGVO).</w:t>
      </w:r>
    </w:p>
    <w:p w14:paraId="725A40A1" w14:textId="77777777" w:rsidR="00330E3A" w:rsidRPr="0004082D" w:rsidRDefault="00330E3A" w:rsidP="0004082D">
      <w:pPr>
        <w:shd w:val="clear" w:color="auto" w:fill="D9D9D9" w:themeFill="background1" w:themeFillShade="D9"/>
        <w:jc w:val="both"/>
        <w:rPr>
          <w:i/>
          <w:szCs w:val="24"/>
        </w:rPr>
      </w:pPr>
    </w:p>
    <w:p w14:paraId="02729C5A" w14:textId="55BA4ED7" w:rsidR="001A28D3" w:rsidRPr="0004082D" w:rsidRDefault="00330E3A" w:rsidP="0004082D">
      <w:pPr>
        <w:shd w:val="clear" w:color="auto" w:fill="D9D9D9" w:themeFill="background1" w:themeFillShade="D9"/>
        <w:jc w:val="both"/>
        <w:rPr>
          <w:i/>
          <w:szCs w:val="24"/>
        </w:rPr>
      </w:pPr>
      <w:r w:rsidRPr="0004082D">
        <w:rPr>
          <w:i/>
          <w:szCs w:val="24"/>
        </w:rPr>
        <w:t xml:space="preserve">Werden besondere Kategorien personenbezogener Daten verarbeitet, ist als Rechtsgrundlage einer der Buchstaben des </w:t>
      </w:r>
      <w:r w:rsidR="009C4A4A">
        <w:rPr>
          <w:i/>
          <w:szCs w:val="24"/>
        </w:rPr>
        <w:t>Artikel</w:t>
      </w:r>
      <w:r w:rsidRPr="0004082D">
        <w:rPr>
          <w:i/>
          <w:szCs w:val="24"/>
        </w:rPr>
        <w:t xml:space="preserve"> 9 DSGVO </w:t>
      </w:r>
      <w:r w:rsidR="009C4A4A">
        <w:rPr>
          <w:i/>
          <w:szCs w:val="24"/>
        </w:rPr>
        <w:t>gegebenenfalls</w:t>
      </w:r>
      <w:r w:rsidRPr="0004082D">
        <w:rPr>
          <w:i/>
          <w:szCs w:val="24"/>
        </w:rPr>
        <w:t xml:space="preserve"> in Verbindung mit bereichsspezifischem Recht anzugeben. Bei Datenverarbeitungen im Beschäftigungskontext ist </w:t>
      </w:r>
      <w:r w:rsidR="009C4A4A">
        <w:rPr>
          <w:i/>
          <w:szCs w:val="24"/>
        </w:rPr>
        <w:t>Artikel</w:t>
      </w:r>
      <w:r w:rsidRPr="0004082D">
        <w:rPr>
          <w:i/>
          <w:szCs w:val="24"/>
        </w:rPr>
        <w:t xml:space="preserve"> 88 DSGVO in Verbindung mit der nationalen Rechtsvorschrift zu nennen.</w:t>
      </w:r>
    </w:p>
    <w:p w14:paraId="175C52C2" w14:textId="014CD204" w:rsidR="00E76097" w:rsidRPr="00713250" w:rsidRDefault="00E76097" w:rsidP="0004082D">
      <w:pPr>
        <w:pStyle w:val="berschrift2"/>
        <w:jc w:val="both"/>
        <w:rPr>
          <w:i/>
        </w:rPr>
      </w:pPr>
      <w:r w:rsidRPr="00713250">
        <w:rPr>
          <w:i/>
        </w:rPr>
        <w:t>Empfänger oder Kategorien von Empfängern der personenbezogenen Daten</w:t>
      </w:r>
    </w:p>
    <w:p w14:paraId="2A3BFF73" w14:textId="74A7EFCC" w:rsidR="00330E3A" w:rsidRPr="00713250" w:rsidRDefault="00330E3A" w:rsidP="0004082D">
      <w:pPr>
        <w:jc w:val="both"/>
        <w:rPr>
          <w:i/>
        </w:rPr>
      </w:pPr>
      <w:r w:rsidRPr="00713250">
        <w:rPr>
          <w:i/>
        </w:rPr>
        <w:t>Ihre personenbezogenen Daten werden weitergegeben an:</w:t>
      </w:r>
    </w:p>
    <w:p w14:paraId="5AC396BF" w14:textId="32AB39F1" w:rsidR="00330E3A" w:rsidRPr="00713250" w:rsidRDefault="00330E3A" w:rsidP="0004082D">
      <w:pPr>
        <w:pStyle w:val="Listenabsatz"/>
        <w:numPr>
          <w:ilvl w:val="0"/>
          <w:numId w:val="6"/>
        </w:numPr>
        <w:jc w:val="both"/>
        <w:rPr>
          <w:i/>
        </w:rPr>
      </w:pPr>
      <w:r w:rsidRPr="00713250">
        <w:rPr>
          <w:i/>
          <w:highlight w:val="green"/>
        </w:rPr>
        <w:t>…</w:t>
      </w:r>
      <w:r w:rsidRPr="00713250">
        <w:rPr>
          <w:i/>
        </w:rPr>
        <w:t>,</w:t>
      </w:r>
    </w:p>
    <w:p w14:paraId="1C7B1187" w14:textId="1E8D5D22" w:rsidR="00330E3A" w:rsidRPr="00713250" w:rsidRDefault="00330E3A" w:rsidP="0004082D">
      <w:pPr>
        <w:pStyle w:val="Listenabsatz"/>
        <w:numPr>
          <w:ilvl w:val="0"/>
          <w:numId w:val="6"/>
        </w:numPr>
        <w:jc w:val="both"/>
        <w:rPr>
          <w:i/>
        </w:rPr>
      </w:pPr>
      <w:r w:rsidRPr="00713250">
        <w:rPr>
          <w:i/>
          <w:highlight w:val="green"/>
        </w:rPr>
        <w:t>…</w:t>
      </w:r>
      <w:r w:rsidRPr="00713250">
        <w:rPr>
          <w:i/>
        </w:rPr>
        <w:t>,</w:t>
      </w:r>
    </w:p>
    <w:p w14:paraId="782956E7" w14:textId="11F55754" w:rsidR="00330E3A" w:rsidRPr="00060D88" w:rsidRDefault="00330E3A" w:rsidP="0004082D">
      <w:pPr>
        <w:pStyle w:val="Listenabsatz"/>
        <w:numPr>
          <w:ilvl w:val="0"/>
          <w:numId w:val="6"/>
        </w:numPr>
        <w:jc w:val="both"/>
        <w:rPr>
          <w:i/>
        </w:rPr>
      </w:pPr>
      <w:r w:rsidRPr="00713250">
        <w:rPr>
          <w:i/>
          <w:highlight w:val="green"/>
        </w:rPr>
        <w:t>…</w:t>
      </w:r>
      <w:r w:rsidRPr="00713250">
        <w:rPr>
          <w:i/>
        </w:rPr>
        <w:t>,</w:t>
      </w:r>
      <w:r w:rsidR="00060D88">
        <w:rPr>
          <w:i/>
        </w:rPr>
        <w:t xml:space="preserve"> </w:t>
      </w:r>
      <w:r w:rsidRPr="001A28D3">
        <w:t>[Empfänger innerhalb der öffentlichen Stelle, Auftragsverarbeiter, Dritte]</w:t>
      </w:r>
    </w:p>
    <w:p w14:paraId="290CDA26" w14:textId="77777777" w:rsidR="009B5072" w:rsidRDefault="009B5072" w:rsidP="0004082D">
      <w:pPr>
        <w:jc w:val="both"/>
        <w:rPr>
          <w:i/>
        </w:rPr>
      </w:pPr>
    </w:p>
    <w:p w14:paraId="26C61FC6" w14:textId="6090AB6A" w:rsidR="00BA2AE3" w:rsidRPr="00060D88" w:rsidRDefault="00330E3A" w:rsidP="0004082D">
      <w:pPr>
        <w:jc w:val="both"/>
      </w:pPr>
      <w:r w:rsidRPr="00713250">
        <w:rPr>
          <w:i/>
        </w:rPr>
        <w:t xml:space="preserve">um </w:t>
      </w:r>
      <w:r w:rsidRPr="00713250">
        <w:rPr>
          <w:i/>
          <w:highlight w:val="green"/>
        </w:rPr>
        <w:t>…</w:t>
      </w:r>
      <w:r w:rsidRPr="00713250">
        <w:rPr>
          <w:i/>
        </w:rPr>
        <w:t xml:space="preserve"> </w:t>
      </w:r>
      <w:r w:rsidRPr="001A28D3">
        <w:t>[Grund der Offenlegung an den Empfänger].</w:t>
      </w:r>
    </w:p>
    <w:p w14:paraId="57CC1674" w14:textId="77777777" w:rsidR="00330E3A" w:rsidRPr="00BA5845" w:rsidRDefault="00330E3A" w:rsidP="0004082D">
      <w:pPr>
        <w:shd w:val="clear" w:color="auto" w:fill="D9D9D9" w:themeFill="background1" w:themeFillShade="D9"/>
        <w:jc w:val="both"/>
      </w:pPr>
      <w:r w:rsidRPr="00BA5845">
        <w:lastRenderedPageBreak/>
        <w:t>Entspricht den Angaben zu „Kategorien von Empfängern, gegenüber denen die personenbezogenen Daten offen gelegt worden sind oder noch werden“ im Verarbeitungsverzeichnis</w:t>
      </w:r>
      <w:r>
        <w:t>.</w:t>
      </w:r>
      <w:r w:rsidRPr="00BA5845">
        <w:t xml:space="preserve"> </w:t>
      </w:r>
    </w:p>
    <w:p w14:paraId="4B863BC7" w14:textId="77777777" w:rsidR="00330E3A" w:rsidRPr="00BA5845" w:rsidRDefault="00330E3A" w:rsidP="0004082D">
      <w:pPr>
        <w:shd w:val="clear" w:color="auto" w:fill="D9D9D9" w:themeFill="background1" w:themeFillShade="D9"/>
        <w:jc w:val="both"/>
      </w:pPr>
    </w:p>
    <w:p w14:paraId="77B020C0" w14:textId="77777777" w:rsidR="00330E3A" w:rsidRPr="00BA5845" w:rsidRDefault="00330E3A" w:rsidP="0004082D">
      <w:pPr>
        <w:shd w:val="clear" w:color="auto" w:fill="D9D9D9" w:themeFill="background1" w:themeFillShade="D9"/>
        <w:jc w:val="both"/>
      </w:pPr>
      <w:r w:rsidRPr="00BA5845">
        <w:t>Diese Angabe ist nur zu machen, wenn auch Personen außerhalb der erhebenden Organisationseinheit die personenbezogenen Daten erhalten sollen. Als Empfänger gelten:</w:t>
      </w:r>
    </w:p>
    <w:p w14:paraId="3AE54F53" w14:textId="77777777" w:rsidR="00330E3A" w:rsidRPr="00BA5845" w:rsidRDefault="00330E3A" w:rsidP="0004082D">
      <w:pPr>
        <w:pStyle w:val="Listenabsatz"/>
        <w:numPr>
          <w:ilvl w:val="0"/>
          <w:numId w:val="6"/>
        </w:numPr>
        <w:shd w:val="clear" w:color="auto" w:fill="D9D9D9" w:themeFill="background1" w:themeFillShade="D9"/>
        <w:jc w:val="both"/>
      </w:pPr>
      <w:r w:rsidRPr="00BA5845">
        <w:t>andere Organisationseinheiten mit anderen Aufgaben innerhalb der öffentlichen Stelle,</w:t>
      </w:r>
    </w:p>
    <w:p w14:paraId="0A20FA73" w14:textId="1764B2FB" w:rsidR="00330E3A" w:rsidRPr="00BA5845" w:rsidRDefault="00330E3A" w:rsidP="0004082D">
      <w:pPr>
        <w:pStyle w:val="Listenabsatz"/>
        <w:numPr>
          <w:ilvl w:val="0"/>
          <w:numId w:val="6"/>
        </w:numPr>
        <w:shd w:val="clear" w:color="auto" w:fill="D9D9D9" w:themeFill="background1" w:themeFillShade="D9"/>
        <w:jc w:val="both"/>
      </w:pPr>
      <w:r w:rsidRPr="00BA5845">
        <w:t xml:space="preserve">Auftragsverarbeiter wie </w:t>
      </w:r>
      <w:r w:rsidR="009C4A4A">
        <w:t>zum Beispiel</w:t>
      </w:r>
      <w:r w:rsidRPr="00BA5845">
        <w:t xml:space="preserve"> Serveranbieter,</w:t>
      </w:r>
    </w:p>
    <w:p w14:paraId="2E34B258" w14:textId="77777777" w:rsidR="00330E3A" w:rsidRPr="00BA5845" w:rsidRDefault="00330E3A" w:rsidP="0004082D">
      <w:pPr>
        <w:pStyle w:val="Listenabsatz"/>
        <w:numPr>
          <w:ilvl w:val="0"/>
          <w:numId w:val="6"/>
        </w:numPr>
        <w:shd w:val="clear" w:color="auto" w:fill="D9D9D9" w:themeFill="background1" w:themeFillShade="D9"/>
        <w:jc w:val="both"/>
      </w:pPr>
      <w:r w:rsidRPr="00BA5845">
        <w:t>Dritte außerhalb der öffentlichen Stelle.</w:t>
      </w:r>
    </w:p>
    <w:p w14:paraId="36AAA606" w14:textId="77777777" w:rsidR="00330E3A" w:rsidRPr="00BA5845" w:rsidRDefault="00330E3A" w:rsidP="0004082D">
      <w:pPr>
        <w:shd w:val="clear" w:color="auto" w:fill="D9D9D9" w:themeFill="background1" w:themeFillShade="D9"/>
        <w:jc w:val="both"/>
      </w:pPr>
    </w:p>
    <w:p w14:paraId="7B218E75" w14:textId="0BFE1212" w:rsidR="00330E3A" w:rsidRPr="001A28D3" w:rsidRDefault="00330E3A" w:rsidP="0004082D">
      <w:pPr>
        <w:shd w:val="clear" w:color="auto" w:fill="D9D9D9" w:themeFill="background1" w:themeFillShade="D9"/>
        <w:jc w:val="both"/>
      </w:pPr>
      <w:r w:rsidRPr="00BA5845">
        <w:t>Es empfiehlt sich eine kurze Erläuterung, warum die Daten den Emp</w:t>
      </w:r>
      <w:r w:rsidR="009C4A4A">
        <w:t>fängern offengelegt werden. Eventuell</w:t>
      </w:r>
      <w:r w:rsidRPr="00BA5845">
        <w:t xml:space="preserve"> ist darauf auch schon bei </w:t>
      </w:r>
      <w:r w:rsidR="009C4A4A">
        <w:t>Ziffer</w:t>
      </w:r>
      <w:r w:rsidR="000063AA">
        <w:t xml:space="preserve"> 3</w:t>
      </w:r>
      <w:r w:rsidRPr="00BA5845">
        <w:t xml:space="preserve"> einzugehen (Zwecke und Rechtsgrundlagen).</w:t>
      </w:r>
    </w:p>
    <w:p w14:paraId="5AA35D08" w14:textId="315AC9E0" w:rsidR="00E76097" w:rsidRPr="00713250" w:rsidRDefault="00E76097" w:rsidP="0004082D">
      <w:pPr>
        <w:pStyle w:val="berschrift2"/>
        <w:jc w:val="both"/>
        <w:rPr>
          <w:i/>
        </w:rPr>
      </w:pPr>
      <w:r w:rsidRPr="00713250">
        <w:rPr>
          <w:i/>
        </w:rPr>
        <w:t>Übermittlung von personenbezogenen Daten an ein Drittland</w:t>
      </w:r>
    </w:p>
    <w:p w14:paraId="02FF64DE" w14:textId="1A566C8B" w:rsidR="00330E3A" w:rsidRPr="00713250" w:rsidRDefault="00330E3A" w:rsidP="0004082D">
      <w:pPr>
        <w:jc w:val="both"/>
        <w:rPr>
          <w:b/>
          <w:i/>
          <w:szCs w:val="24"/>
        </w:rPr>
      </w:pPr>
      <w:r w:rsidRPr="001A28D3">
        <w:rPr>
          <w:i/>
          <w:szCs w:val="24"/>
        </w:rPr>
        <w:t xml:space="preserve">Es ist geplant, Ihre personenbezogenen Daten an </w:t>
      </w:r>
      <w:r w:rsidRPr="001A28D3">
        <w:rPr>
          <w:i/>
          <w:szCs w:val="24"/>
          <w:highlight w:val="green"/>
        </w:rPr>
        <w:t>…</w:t>
      </w:r>
      <w:r w:rsidRPr="001A28D3">
        <w:rPr>
          <w:i/>
          <w:szCs w:val="24"/>
        </w:rPr>
        <w:t xml:space="preserve"> </w:t>
      </w:r>
      <w:r w:rsidRPr="00713250">
        <w:rPr>
          <w:szCs w:val="24"/>
        </w:rPr>
        <w:t xml:space="preserve">[Angabe des Drittlands / der internationalen Organisation] </w:t>
      </w:r>
      <w:r w:rsidRPr="00713250">
        <w:rPr>
          <w:i/>
          <w:szCs w:val="24"/>
        </w:rPr>
        <w:t>zu übermitteln.</w:t>
      </w:r>
    </w:p>
    <w:p w14:paraId="008ED7AF" w14:textId="493534BA" w:rsidR="00330E3A" w:rsidRPr="00713250" w:rsidRDefault="00330E3A" w:rsidP="0004082D">
      <w:pPr>
        <w:jc w:val="both"/>
        <w:rPr>
          <w:b/>
          <w:i/>
          <w:szCs w:val="24"/>
        </w:rPr>
      </w:pPr>
    </w:p>
    <w:p w14:paraId="666E26DF" w14:textId="77777777" w:rsidR="00330E3A" w:rsidRPr="0004082D" w:rsidRDefault="00330E3A" w:rsidP="0004082D">
      <w:pPr>
        <w:shd w:val="clear" w:color="auto" w:fill="D9D9D9" w:themeFill="background1" w:themeFillShade="D9"/>
        <w:jc w:val="both"/>
      </w:pPr>
      <w:r w:rsidRPr="0004082D">
        <w:t xml:space="preserve">Entspricht den Angaben zu „Übermittlungen von personenbezogenen Daten an ein Drittland oder an eine internationale Organisation“ im Verarbeitungsverzeichnis </w:t>
      </w:r>
    </w:p>
    <w:p w14:paraId="2AD62429" w14:textId="77777777" w:rsidR="00330E3A" w:rsidRPr="0004082D" w:rsidRDefault="00330E3A" w:rsidP="0004082D">
      <w:pPr>
        <w:shd w:val="clear" w:color="auto" w:fill="D9D9D9" w:themeFill="background1" w:themeFillShade="D9"/>
        <w:jc w:val="both"/>
      </w:pPr>
    </w:p>
    <w:p w14:paraId="743608FD" w14:textId="69EEE789" w:rsidR="00330E3A" w:rsidRPr="0004082D" w:rsidRDefault="00330E3A" w:rsidP="0004082D">
      <w:pPr>
        <w:shd w:val="clear" w:color="auto" w:fill="D9D9D9" w:themeFill="background1" w:themeFillShade="D9"/>
        <w:jc w:val="both"/>
      </w:pPr>
      <w:r w:rsidRPr="0004082D">
        <w:t xml:space="preserve">Drittländer sind Länder außerhalb der Europäischen Union bzw. des Europäischen Wirtschaftsraums. Bei einer Datenübermittlung in Drittländer sind die Zulässigkeitsvoraussetzungen des Kapitel V, </w:t>
      </w:r>
      <w:r w:rsidR="009C4A4A">
        <w:t>Artikel</w:t>
      </w:r>
      <w:r w:rsidRPr="0004082D">
        <w:t xml:space="preserve"> 44 bis 50 der DSGVO zu beachten.</w:t>
      </w:r>
    </w:p>
    <w:p w14:paraId="5803D8C8" w14:textId="77777777" w:rsidR="00330E3A" w:rsidRPr="0004082D" w:rsidRDefault="00330E3A" w:rsidP="0004082D">
      <w:pPr>
        <w:shd w:val="clear" w:color="auto" w:fill="D9D9D9" w:themeFill="background1" w:themeFillShade="D9"/>
        <w:jc w:val="both"/>
      </w:pPr>
    </w:p>
    <w:p w14:paraId="1934A129" w14:textId="19506A13" w:rsidR="00330E3A" w:rsidRPr="0004082D" w:rsidRDefault="00330E3A" w:rsidP="0004082D">
      <w:pPr>
        <w:shd w:val="clear" w:color="auto" w:fill="D9D9D9" w:themeFill="background1" w:themeFillShade="D9"/>
        <w:jc w:val="both"/>
      </w:pPr>
      <w:r w:rsidRPr="0004082D">
        <w:t>Eine zulässige Veröffentlichung personenbezogener Daten im Internet ist keine Übermittlung von personenbezogenen Daten an ein Drittland in diesem Sinne.</w:t>
      </w:r>
    </w:p>
    <w:p w14:paraId="3D02259B" w14:textId="4709C9F6" w:rsidR="005E366D" w:rsidRPr="0004082D" w:rsidRDefault="005E366D" w:rsidP="0004082D">
      <w:pPr>
        <w:shd w:val="clear" w:color="auto" w:fill="D9D9D9" w:themeFill="background1" w:themeFillShade="D9"/>
        <w:jc w:val="both"/>
      </w:pPr>
    </w:p>
    <w:p w14:paraId="5D95B3E3" w14:textId="026C6838" w:rsidR="005E366D" w:rsidRPr="0004082D" w:rsidRDefault="005E366D" w:rsidP="0004082D">
      <w:pPr>
        <w:shd w:val="clear" w:color="auto" w:fill="D9D9D9" w:themeFill="background1" w:themeFillShade="D9"/>
        <w:jc w:val="both"/>
      </w:pPr>
      <w:r w:rsidRPr="0004082D">
        <w:t>Ist keine Übermittlung in ein Drittland geplant, ist der Punkt zu streichen.</w:t>
      </w:r>
    </w:p>
    <w:p w14:paraId="04F2A485" w14:textId="28DA6E70" w:rsidR="00330E3A" w:rsidRDefault="00330E3A" w:rsidP="0004082D">
      <w:pPr>
        <w:jc w:val="both"/>
        <w:rPr>
          <w:szCs w:val="24"/>
        </w:rPr>
      </w:pPr>
    </w:p>
    <w:p w14:paraId="6DB588D3" w14:textId="0955F721" w:rsidR="00330E3A" w:rsidRPr="00713250" w:rsidRDefault="00330E3A" w:rsidP="0004082D">
      <w:pPr>
        <w:jc w:val="both"/>
        <w:rPr>
          <w:szCs w:val="24"/>
          <w:u w:val="single"/>
        </w:rPr>
      </w:pPr>
      <w:r w:rsidRPr="00713250">
        <w:rPr>
          <w:szCs w:val="24"/>
          <w:u w:val="single"/>
        </w:rPr>
        <w:t>Textvorschlag bei vorliegendem Angemessenheitsbeschluss (</w:t>
      </w:r>
      <w:r w:rsidR="009C4A4A">
        <w:rPr>
          <w:szCs w:val="24"/>
          <w:u w:val="single"/>
        </w:rPr>
        <w:t>Artikel</w:t>
      </w:r>
      <w:r w:rsidRPr="00713250">
        <w:rPr>
          <w:szCs w:val="24"/>
          <w:u w:val="single"/>
        </w:rPr>
        <w:t xml:space="preserve"> 45 DSGVO):</w:t>
      </w:r>
    </w:p>
    <w:p w14:paraId="684EFF82" w14:textId="77777777" w:rsidR="00330E3A" w:rsidRPr="00BA5845" w:rsidRDefault="00330E3A" w:rsidP="0004082D">
      <w:pPr>
        <w:jc w:val="both"/>
        <w:rPr>
          <w:szCs w:val="24"/>
        </w:rPr>
      </w:pPr>
    </w:p>
    <w:p w14:paraId="5ECB892A" w14:textId="2ACE07D3" w:rsidR="00330E3A" w:rsidRDefault="00330E3A" w:rsidP="0004082D">
      <w:pPr>
        <w:jc w:val="both"/>
        <w:rPr>
          <w:i/>
          <w:szCs w:val="24"/>
        </w:rPr>
      </w:pPr>
      <w:r w:rsidRPr="001A28D3">
        <w:rPr>
          <w:i/>
          <w:szCs w:val="24"/>
        </w:rPr>
        <w:t xml:space="preserve">Die EU-Kommission hat am </w:t>
      </w:r>
      <w:r w:rsidRPr="001A28D3">
        <w:rPr>
          <w:i/>
          <w:szCs w:val="24"/>
          <w:highlight w:val="green"/>
        </w:rPr>
        <w:t>…</w:t>
      </w:r>
      <w:r w:rsidRPr="001A28D3">
        <w:rPr>
          <w:i/>
          <w:szCs w:val="24"/>
        </w:rPr>
        <w:t xml:space="preserve"> </w:t>
      </w:r>
      <w:r w:rsidRPr="00713250">
        <w:rPr>
          <w:szCs w:val="24"/>
        </w:rPr>
        <w:t>[Datum des Angemessenheitsbeschlusses]</w:t>
      </w:r>
      <w:r w:rsidRPr="00713250">
        <w:rPr>
          <w:i/>
          <w:szCs w:val="24"/>
        </w:rPr>
        <w:t xml:space="preserve"> beschlossen, dass die personenbezogenen Daten in </w:t>
      </w:r>
      <w:r w:rsidRPr="00713250">
        <w:rPr>
          <w:i/>
          <w:szCs w:val="24"/>
          <w:highlight w:val="green"/>
        </w:rPr>
        <w:t>…</w:t>
      </w:r>
      <w:r w:rsidRPr="00713250">
        <w:rPr>
          <w:i/>
          <w:szCs w:val="24"/>
        </w:rPr>
        <w:t xml:space="preserve"> </w:t>
      </w:r>
      <w:r w:rsidRPr="00713250">
        <w:rPr>
          <w:szCs w:val="24"/>
        </w:rPr>
        <w:t>[Angabe des Drittlands]</w:t>
      </w:r>
      <w:r w:rsidRPr="00713250">
        <w:rPr>
          <w:i/>
          <w:szCs w:val="24"/>
        </w:rPr>
        <w:t xml:space="preserve"> genauso geschützt sind wie in der Europäischen Union.</w:t>
      </w:r>
    </w:p>
    <w:p w14:paraId="3D0EF7A7" w14:textId="3F374AC7" w:rsidR="008B05C1" w:rsidRDefault="008B05C1" w:rsidP="0004082D">
      <w:pPr>
        <w:jc w:val="both"/>
        <w:rPr>
          <w:i/>
          <w:szCs w:val="24"/>
        </w:rPr>
      </w:pPr>
    </w:p>
    <w:p w14:paraId="010F8D3C" w14:textId="60BA2C07" w:rsidR="008B05C1" w:rsidRPr="00BA5845" w:rsidRDefault="008B05C1" w:rsidP="0004082D">
      <w:pPr>
        <w:shd w:val="clear" w:color="auto" w:fill="D9D9D9" w:themeFill="background1" w:themeFillShade="D9"/>
        <w:jc w:val="both"/>
        <w:rPr>
          <w:szCs w:val="24"/>
        </w:rPr>
      </w:pPr>
      <w:r w:rsidRPr="00BA5845">
        <w:rPr>
          <w:szCs w:val="24"/>
        </w:rPr>
        <w:t xml:space="preserve">Eine Übermittlung von personenbezogenen Daten an ein Drittland oder eine internationale Organisation ist nach </w:t>
      </w:r>
      <w:r w:rsidR="009C4A4A">
        <w:rPr>
          <w:szCs w:val="24"/>
        </w:rPr>
        <w:t>Artikel</w:t>
      </w:r>
      <w:r w:rsidRPr="00BA5845">
        <w:rPr>
          <w:szCs w:val="24"/>
        </w:rPr>
        <w:t xml:space="preserve"> 45 DSGVO zulässig, wenn die Europäische Kommission entschieden hat, dass ein angemessenes Schutzniveau besteht.</w:t>
      </w:r>
    </w:p>
    <w:p w14:paraId="4CA9EB79" w14:textId="77777777" w:rsidR="008B05C1" w:rsidRPr="00BA5845" w:rsidRDefault="008B05C1" w:rsidP="0004082D">
      <w:pPr>
        <w:shd w:val="clear" w:color="auto" w:fill="D9D9D9" w:themeFill="background1" w:themeFillShade="D9"/>
        <w:jc w:val="both"/>
        <w:rPr>
          <w:szCs w:val="24"/>
        </w:rPr>
      </w:pPr>
    </w:p>
    <w:p w14:paraId="312BF8EE" w14:textId="23BA5FC3" w:rsidR="00330E3A" w:rsidRPr="00D41F75" w:rsidRDefault="008B05C1" w:rsidP="0004082D">
      <w:pPr>
        <w:shd w:val="clear" w:color="auto" w:fill="D9D9D9" w:themeFill="background1" w:themeFillShade="D9"/>
        <w:jc w:val="both"/>
        <w:rPr>
          <w:szCs w:val="24"/>
        </w:rPr>
      </w:pPr>
      <w:r w:rsidRPr="00BA5845">
        <w:rPr>
          <w:szCs w:val="24"/>
        </w:rPr>
        <w:t xml:space="preserve">Angemessenheitsbeschlüsse der EU-Kommission nach </w:t>
      </w:r>
      <w:r w:rsidR="009C4A4A">
        <w:rPr>
          <w:szCs w:val="24"/>
        </w:rPr>
        <w:t>Artikel</w:t>
      </w:r>
      <w:r w:rsidRPr="00BA5845">
        <w:rPr>
          <w:szCs w:val="24"/>
        </w:rPr>
        <w:t xml:space="preserve"> 45 DSGVO sind auf der Website der EU-Kommission abrufbar (unter</w:t>
      </w:r>
      <w:r>
        <w:rPr>
          <w:szCs w:val="24"/>
        </w:rPr>
        <w:t xml:space="preserve"> </w:t>
      </w:r>
      <w:hyperlink r:id="rId7" w:history="1">
        <w:r w:rsidRPr="00D241D9">
          <w:rPr>
            <w:rStyle w:val="Hyperlink"/>
            <w:szCs w:val="24"/>
          </w:rPr>
          <w:t>https://ec.europa.eu/info/law/law-topic/data-protection/international-dimension-data-protection/adequacy-decisions_en</w:t>
        </w:r>
      </w:hyperlink>
      <w:r w:rsidRPr="00BA5845">
        <w:rPr>
          <w:szCs w:val="24"/>
        </w:rPr>
        <w:t>).</w:t>
      </w:r>
    </w:p>
    <w:p w14:paraId="41DBA6F3" w14:textId="7A279ED1" w:rsidR="00E76097" w:rsidRPr="00713250" w:rsidRDefault="00E76097" w:rsidP="0004082D">
      <w:pPr>
        <w:pStyle w:val="berschrift2"/>
        <w:jc w:val="both"/>
        <w:rPr>
          <w:i/>
        </w:rPr>
      </w:pPr>
      <w:r w:rsidRPr="00713250">
        <w:rPr>
          <w:i/>
        </w:rPr>
        <w:t>Dauer der Speicherung der personenbezogenen Daten</w:t>
      </w:r>
    </w:p>
    <w:p w14:paraId="5D04ACAA" w14:textId="1B6924F3" w:rsidR="008B05C1" w:rsidRPr="00713250" w:rsidRDefault="008B05C1" w:rsidP="0004082D">
      <w:pPr>
        <w:jc w:val="both"/>
      </w:pPr>
      <w:r w:rsidRPr="001A28D3">
        <w:rPr>
          <w:i/>
          <w:szCs w:val="24"/>
        </w:rPr>
        <w:t xml:space="preserve">Ihre Daten werden nach der Erhebung gemäß </w:t>
      </w:r>
      <w:r w:rsidRPr="001A28D3">
        <w:rPr>
          <w:i/>
          <w:szCs w:val="24"/>
          <w:highlight w:val="green"/>
        </w:rPr>
        <w:t>…</w:t>
      </w:r>
      <w:r w:rsidRPr="001A28D3">
        <w:rPr>
          <w:i/>
          <w:szCs w:val="24"/>
        </w:rPr>
        <w:t xml:space="preserve"> </w:t>
      </w:r>
      <w:r w:rsidRPr="00713250">
        <w:rPr>
          <w:szCs w:val="24"/>
        </w:rPr>
        <w:t>[Angabe der Vorschriften]</w:t>
      </w:r>
      <w:r w:rsidRPr="00713250">
        <w:rPr>
          <w:i/>
          <w:szCs w:val="24"/>
        </w:rPr>
        <w:t xml:space="preserve"> </w:t>
      </w:r>
      <w:r w:rsidRPr="00713250">
        <w:rPr>
          <w:i/>
          <w:szCs w:val="24"/>
          <w:highlight w:val="green"/>
        </w:rPr>
        <w:t>…</w:t>
      </w:r>
      <w:r w:rsidRPr="00713250">
        <w:rPr>
          <w:i/>
          <w:szCs w:val="24"/>
        </w:rPr>
        <w:t xml:space="preserve"> </w:t>
      </w:r>
      <w:r w:rsidRPr="00713250">
        <w:rPr>
          <w:szCs w:val="24"/>
        </w:rPr>
        <w:t>[</w:t>
      </w:r>
      <w:r w:rsidR="009C4A4A">
        <w:rPr>
          <w:szCs w:val="24"/>
        </w:rPr>
        <w:t>zum Beispiel</w:t>
      </w:r>
      <w:r w:rsidRPr="00713250">
        <w:rPr>
          <w:szCs w:val="24"/>
        </w:rPr>
        <w:t>: für 1 Jahr / längstens … Jahre / bis zur Volljährigkeit usw.]</w:t>
      </w:r>
      <w:r w:rsidRPr="00713250">
        <w:rPr>
          <w:i/>
          <w:szCs w:val="24"/>
        </w:rPr>
        <w:t xml:space="preserve"> gespeichert.</w:t>
      </w:r>
    </w:p>
    <w:p w14:paraId="57EBE577" w14:textId="7DCA3604" w:rsidR="008B05C1" w:rsidRPr="00713250" w:rsidRDefault="008B05C1" w:rsidP="0004082D">
      <w:pPr>
        <w:jc w:val="both"/>
      </w:pPr>
    </w:p>
    <w:p w14:paraId="1CF5762C" w14:textId="37ED3E4B" w:rsidR="008B05C1" w:rsidRPr="00713250" w:rsidRDefault="008B05C1" w:rsidP="0004082D">
      <w:pPr>
        <w:jc w:val="both"/>
        <w:rPr>
          <w:szCs w:val="24"/>
          <w:u w:val="single"/>
        </w:rPr>
      </w:pPr>
      <w:r w:rsidRPr="00713250">
        <w:rPr>
          <w:szCs w:val="24"/>
          <w:u w:val="single"/>
        </w:rPr>
        <w:t>Alternative, falls keine Fristen benennbar sind:</w:t>
      </w:r>
    </w:p>
    <w:p w14:paraId="0FC343D7" w14:textId="77777777" w:rsidR="008B05C1" w:rsidRPr="001A28D3" w:rsidRDefault="008B05C1" w:rsidP="0004082D">
      <w:pPr>
        <w:jc w:val="both"/>
        <w:rPr>
          <w:szCs w:val="24"/>
        </w:rPr>
      </w:pPr>
    </w:p>
    <w:p w14:paraId="2F034843" w14:textId="37C2A2C9" w:rsidR="008B05C1" w:rsidRPr="00D41F75" w:rsidRDefault="008B05C1" w:rsidP="0004082D">
      <w:pPr>
        <w:jc w:val="both"/>
        <w:rPr>
          <w:b/>
          <w:i/>
          <w:szCs w:val="24"/>
        </w:rPr>
      </w:pPr>
      <w:r w:rsidRPr="001A28D3">
        <w:rPr>
          <w:i/>
          <w:szCs w:val="24"/>
        </w:rPr>
        <w:t xml:space="preserve">Ihre Daten werden nach der Erhebung bei </w:t>
      </w:r>
      <w:r w:rsidRPr="001A28D3">
        <w:rPr>
          <w:i/>
          <w:szCs w:val="24"/>
          <w:highlight w:val="green"/>
        </w:rPr>
        <w:t>…</w:t>
      </w:r>
      <w:r w:rsidRPr="00713250">
        <w:rPr>
          <w:i/>
          <w:szCs w:val="24"/>
        </w:rPr>
        <w:t xml:space="preserve"> </w:t>
      </w:r>
      <w:r w:rsidRPr="00713250">
        <w:rPr>
          <w:szCs w:val="24"/>
        </w:rPr>
        <w:t>[Name der öffentlichen Stelle]</w:t>
      </w:r>
      <w:r w:rsidRPr="00713250">
        <w:rPr>
          <w:i/>
          <w:szCs w:val="24"/>
        </w:rPr>
        <w:t xml:space="preserve"> so lange gespeichert, wie dies unter Beachtung der gesetzlichen Aufbewahrungsfristen gemäß </w:t>
      </w:r>
      <w:r w:rsidRPr="00713250">
        <w:rPr>
          <w:i/>
          <w:szCs w:val="24"/>
          <w:highlight w:val="green"/>
        </w:rPr>
        <w:t>…</w:t>
      </w:r>
      <w:r w:rsidRPr="00713250">
        <w:rPr>
          <w:i/>
          <w:szCs w:val="24"/>
        </w:rPr>
        <w:t xml:space="preserve"> </w:t>
      </w:r>
      <w:r w:rsidRPr="00713250">
        <w:rPr>
          <w:szCs w:val="24"/>
        </w:rPr>
        <w:t>[Angabe der Vorschriften]</w:t>
      </w:r>
      <w:r w:rsidRPr="00713250">
        <w:rPr>
          <w:i/>
          <w:szCs w:val="24"/>
        </w:rPr>
        <w:t xml:space="preserve"> für </w:t>
      </w:r>
      <w:r w:rsidRPr="00713250">
        <w:rPr>
          <w:i/>
          <w:szCs w:val="24"/>
          <w:highlight w:val="green"/>
        </w:rPr>
        <w:t>…</w:t>
      </w:r>
      <w:r w:rsidRPr="00713250">
        <w:rPr>
          <w:i/>
          <w:szCs w:val="24"/>
        </w:rPr>
        <w:t xml:space="preserve"> </w:t>
      </w:r>
      <w:r w:rsidRPr="00713250">
        <w:rPr>
          <w:szCs w:val="24"/>
        </w:rPr>
        <w:t xml:space="preserve">[hier möglichst genaue Umschreibung der zu erfüllenden Aufgabe/n, </w:t>
      </w:r>
      <w:r w:rsidR="009C4A4A">
        <w:rPr>
          <w:szCs w:val="24"/>
        </w:rPr>
        <w:t>gegebenenfalls</w:t>
      </w:r>
      <w:r w:rsidRPr="00713250">
        <w:rPr>
          <w:szCs w:val="24"/>
        </w:rPr>
        <w:t xml:space="preserve"> auch hinsichtlich Dokumentationspflichten]</w:t>
      </w:r>
      <w:r w:rsidRPr="00713250">
        <w:rPr>
          <w:i/>
          <w:szCs w:val="24"/>
        </w:rPr>
        <w:t xml:space="preserve"> erforderlich ist.</w:t>
      </w:r>
    </w:p>
    <w:p w14:paraId="370F78C7" w14:textId="77777777" w:rsidR="001A28D3" w:rsidRDefault="008B05C1" w:rsidP="0004082D">
      <w:pPr>
        <w:shd w:val="clear" w:color="auto" w:fill="D9D9D9" w:themeFill="background1" w:themeFillShade="D9"/>
        <w:jc w:val="both"/>
        <w:rPr>
          <w:szCs w:val="24"/>
        </w:rPr>
      </w:pPr>
      <w:r w:rsidRPr="00BA5845">
        <w:rPr>
          <w:szCs w:val="24"/>
        </w:rPr>
        <w:lastRenderedPageBreak/>
        <w:t>Entspricht den Angaben zu „</w:t>
      </w:r>
      <w:r w:rsidRPr="00BA5845">
        <w:rPr>
          <w:rFonts w:cs="Arial"/>
          <w:snapToGrid w:val="0"/>
          <w:szCs w:val="24"/>
        </w:rPr>
        <w:t>Fristen für die Löschung der verschiedenen Datenkategorien“</w:t>
      </w:r>
      <w:r w:rsidR="001A28D3">
        <w:rPr>
          <w:szCs w:val="24"/>
        </w:rPr>
        <w:t xml:space="preserve"> im Verarbeitungsverzeichnis.</w:t>
      </w:r>
    </w:p>
    <w:p w14:paraId="09C94F8B" w14:textId="57A02DF2" w:rsidR="001A28D3" w:rsidRDefault="001A28D3" w:rsidP="0004082D">
      <w:pPr>
        <w:shd w:val="clear" w:color="auto" w:fill="D9D9D9" w:themeFill="background1" w:themeFillShade="D9"/>
        <w:jc w:val="both"/>
        <w:rPr>
          <w:szCs w:val="24"/>
        </w:rPr>
      </w:pPr>
      <w:r>
        <w:rPr>
          <w:szCs w:val="24"/>
        </w:rPr>
        <w:t xml:space="preserve"> </w:t>
      </w:r>
    </w:p>
    <w:p w14:paraId="05D5D504" w14:textId="2067E0C8" w:rsidR="008B05C1" w:rsidRPr="00BA5845" w:rsidRDefault="008B05C1" w:rsidP="0004082D">
      <w:pPr>
        <w:shd w:val="clear" w:color="auto" w:fill="D9D9D9" w:themeFill="background1" w:themeFillShade="D9"/>
        <w:jc w:val="both"/>
        <w:rPr>
          <w:szCs w:val="24"/>
        </w:rPr>
      </w:pPr>
      <w:r w:rsidRPr="00BA5845">
        <w:rPr>
          <w:szCs w:val="24"/>
        </w:rPr>
        <w:t xml:space="preserve">Anzugeben ist regelmäßig der Zeitpunkt, zu dem die Daten zur Erfüllung des Fachrechts einschließlich </w:t>
      </w:r>
      <w:r w:rsidR="00F575FF">
        <w:rPr>
          <w:szCs w:val="24"/>
        </w:rPr>
        <w:t>eventuell</w:t>
      </w:r>
      <w:r w:rsidRPr="00BA5845">
        <w:rPr>
          <w:szCs w:val="24"/>
        </w:rPr>
        <w:t xml:space="preserve"> bestehender Dokumentations- oder Aufbewahrungspflichten nicht mehr erforderlich sind. Nicht ausreichend wäre eine Speicherdauer nur bis zum Abschluss des konkreten „Arbeitsschrittes“, beispielsweise der Erteilung der Baugenehmigung. Die Erfüllung von Dokumentationspflichten ist regelmäßig Teil der Aufgabenerfüllung. Behörden und öffentliche Stellen haben daneben die Grundsätze der ordnungsgemäßen Aktenführung insbesondere der Aktenvollständigkeit zu berücksichtigen.</w:t>
      </w:r>
    </w:p>
    <w:p w14:paraId="7759AF6D" w14:textId="77777777" w:rsidR="008B05C1" w:rsidRPr="00BA5845" w:rsidRDefault="008B05C1" w:rsidP="0004082D">
      <w:pPr>
        <w:shd w:val="clear" w:color="auto" w:fill="D9D9D9" w:themeFill="background1" w:themeFillShade="D9"/>
        <w:jc w:val="both"/>
        <w:rPr>
          <w:szCs w:val="24"/>
        </w:rPr>
      </w:pPr>
      <w:r w:rsidRPr="00BA5845">
        <w:rPr>
          <w:szCs w:val="24"/>
        </w:rPr>
        <w:t xml:space="preserve"> </w:t>
      </w:r>
    </w:p>
    <w:p w14:paraId="7FF5950B" w14:textId="00E08A88" w:rsidR="008B05C1" w:rsidRPr="00BA5845" w:rsidRDefault="008B05C1" w:rsidP="0004082D">
      <w:pPr>
        <w:shd w:val="clear" w:color="auto" w:fill="D9D9D9" w:themeFill="background1" w:themeFillShade="D9"/>
        <w:jc w:val="both"/>
        <w:rPr>
          <w:szCs w:val="24"/>
        </w:rPr>
      </w:pPr>
      <w:r w:rsidRPr="00BA5845">
        <w:rPr>
          <w:szCs w:val="24"/>
        </w:rPr>
        <w:t>Wenn für die Speicherdauer im konkreten Fall allgemein bekannte, gesetzliche Vorgaben bestehen, kann auf diese verwiesen werden.</w:t>
      </w:r>
      <w:r>
        <w:rPr>
          <w:szCs w:val="24"/>
        </w:rPr>
        <w:t xml:space="preserve"> </w:t>
      </w:r>
      <w:r w:rsidRPr="00BA5845">
        <w:rPr>
          <w:szCs w:val="24"/>
        </w:rPr>
        <w:t>Hier sind möglichst genaue Angaben zu machen. Nur im Ausnahmefall sollte die allgemeine Formulierung (Alternative) verwendet werden.</w:t>
      </w:r>
    </w:p>
    <w:p w14:paraId="0B63B72B" w14:textId="77777777" w:rsidR="008B05C1" w:rsidRPr="00BA5845" w:rsidRDefault="008B05C1" w:rsidP="0004082D">
      <w:pPr>
        <w:shd w:val="clear" w:color="auto" w:fill="D9D9D9" w:themeFill="background1" w:themeFillShade="D9"/>
        <w:jc w:val="both"/>
        <w:rPr>
          <w:szCs w:val="24"/>
        </w:rPr>
      </w:pPr>
    </w:p>
    <w:p w14:paraId="76C980E5" w14:textId="782CCB2C" w:rsidR="008B05C1" w:rsidRPr="00713250" w:rsidRDefault="008B05C1" w:rsidP="0004082D">
      <w:pPr>
        <w:shd w:val="clear" w:color="auto" w:fill="D9D9D9" w:themeFill="background1" w:themeFillShade="D9"/>
        <w:jc w:val="both"/>
        <w:rPr>
          <w:szCs w:val="24"/>
        </w:rPr>
      </w:pPr>
      <w:r w:rsidRPr="00BA5845">
        <w:rPr>
          <w:szCs w:val="24"/>
        </w:rPr>
        <w:t>Soweit öffentliche Stellen verpflichtet sind, Unterlagen einem öffentlichen Archiv anzubieten, darf eine Löschung erst erfolgen, nachdem die Unterlagen einem Archiv angeboten wurden (§ 9 BbgDSG).</w:t>
      </w:r>
    </w:p>
    <w:p w14:paraId="29CDC961" w14:textId="515BB480" w:rsidR="00E76097" w:rsidRPr="00713250" w:rsidRDefault="00E76097" w:rsidP="0004082D">
      <w:pPr>
        <w:pStyle w:val="berschrift2"/>
        <w:jc w:val="both"/>
        <w:rPr>
          <w:i/>
        </w:rPr>
      </w:pPr>
      <w:r w:rsidRPr="00713250">
        <w:rPr>
          <w:i/>
        </w:rPr>
        <w:t>Betroffenenrechte</w:t>
      </w:r>
    </w:p>
    <w:p w14:paraId="5EF4AB1D" w14:textId="77777777" w:rsidR="008B05C1" w:rsidRPr="00713250" w:rsidRDefault="008B05C1" w:rsidP="0004082D">
      <w:pPr>
        <w:jc w:val="both"/>
        <w:rPr>
          <w:i/>
        </w:rPr>
      </w:pPr>
      <w:r w:rsidRPr="00713250">
        <w:rPr>
          <w:i/>
        </w:rPr>
        <w:t>Nach der DSGVO stehen Ihnen folgende Rechte zu:</w:t>
      </w:r>
    </w:p>
    <w:p w14:paraId="6B556BBF" w14:textId="77777777" w:rsidR="008B05C1" w:rsidRPr="00713250" w:rsidRDefault="008B05C1" w:rsidP="0004082D">
      <w:pPr>
        <w:jc w:val="both"/>
        <w:rPr>
          <w:i/>
        </w:rPr>
      </w:pPr>
    </w:p>
    <w:p w14:paraId="47137406" w14:textId="3CE3FC61" w:rsidR="008B05C1" w:rsidRPr="00713250" w:rsidRDefault="008B05C1" w:rsidP="0004082D">
      <w:pPr>
        <w:pStyle w:val="Listenabsatz"/>
        <w:numPr>
          <w:ilvl w:val="0"/>
          <w:numId w:val="8"/>
        </w:numPr>
        <w:suppressAutoHyphens w:val="0"/>
        <w:spacing w:line="240" w:lineRule="auto"/>
        <w:jc w:val="both"/>
        <w:textAlignment w:val="auto"/>
        <w:rPr>
          <w:rFonts w:eastAsia="Times New Roman" w:cs="Times New Roman"/>
          <w:i/>
          <w:iCs w:val="0"/>
          <w:color w:val="auto"/>
          <w:lang w:eastAsia="de-DE" w:bidi="ar-SA"/>
        </w:rPr>
      </w:pPr>
      <w:r w:rsidRPr="00713250">
        <w:rPr>
          <w:i/>
        </w:rPr>
        <w:t>Recht auf Auskunft (</w:t>
      </w:r>
      <w:r w:rsidR="009C4A4A">
        <w:rPr>
          <w:i/>
        </w:rPr>
        <w:t>Artikel</w:t>
      </w:r>
      <w:r w:rsidRPr="00713250">
        <w:rPr>
          <w:i/>
        </w:rPr>
        <w:t xml:space="preserve"> 15 DSGVO),</w:t>
      </w:r>
    </w:p>
    <w:p w14:paraId="5056EAE9" w14:textId="56B0AD5B" w:rsidR="008B05C1" w:rsidRPr="00713250" w:rsidRDefault="008B05C1" w:rsidP="0004082D">
      <w:pPr>
        <w:pStyle w:val="Listenabsatz"/>
        <w:numPr>
          <w:ilvl w:val="0"/>
          <w:numId w:val="8"/>
        </w:numPr>
        <w:suppressAutoHyphens w:val="0"/>
        <w:spacing w:line="240" w:lineRule="auto"/>
        <w:jc w:val="both"/>
        <w:textAlignment w:val="auto"/>
        <w:rPr>
          <w:i/>
        </w:rPr>
      </w:pPr>
      <w:r w:rsidRPr="00713250">
        <w:rPr>
          <w:i/>
        </w:rPr>
        <w:t>Recht auf Berichtigung (</w:t>
      </w:r>
      <w:r w:rsidR="009C4A4A">
        <w:rPr>
          <w:i/>
        </w:rPr>
        <w:t>Artikel</w:t>
      </w:r>
      <w:r w:rsidRPr="00713250">
        <w:rPr>
          <w:i/>
        </w:rPr>
        <w:t xml:space="preserve"> 16 DSGVO),</w:t>
      </w:r>
    </w:p>
    <w:p w14:paraId="317ED997" w14:textId="7DFA5C6B" w:rsidR="008B05C1" w:rsidRPr="00713250" w:rsidRDefault="008B05C1" w:rsidP="0004082D">
      <w:pPr>
        <w:pStyle w:val="Listenabsatz"/>
        <w:numPr>
          <w:ilvl w:val="0"/>
          <w:numId w:val="8"/>
        </w:numPr>
        <w:suppressAutoHyphens w:val="0"/>
        <w:spacing w:line="240" w:lineRule="auto"/>
        <w:jc w:val="both"/>
        <w:textAlignment w:val="auto"/>
        <w:rPr>
          <w:i/>
        </w:rPr>
      </w:pPr>
      <w:r w:rsidRPr="00713250">
        <w:rPr>
          <w:i/>
        </w:rPr>
        <w:t>Recht auf Löschung (</w:t>
      </w:r>
      <w:r w:rsidR="009C4A4A">
        <w:rPr>
          <w:i/>
        </w:rPr>
        <w:t>Artikel</w:t>
      </w:r>
      <w:r w:rsidRPr="00713250">
        <w:rPr>
          <w:i/>
        </w:rPr>
        <w:t xml:space="preserve"> 17 DSGVO),</w:t>
      </w:r>
    </w:p>
    <w:p w14:paraId="6A6E53BD" w14:textId="5771A211" w:rsidR="008B05C1" w:rsidRPr="00713250" w:rsidRDefault="008B05C1" w:rsidP="0004082D">
      <w:pPr>
        <w:pStyle w:val="Listenabsatz"/>
        <w:numPr>
          <w:ilvl w:val="0"/>
          <w:numId w:val="8"/>
        </w:numPr>
        <w:suppressAutoHyphens w:val="0"/>
        <w:spacing w:line="240" w:lineRule="auto"/>
        <w:jc w:val="both"/>
        <w:textAlignment w:val="auto"/>
        <w:rPr>
          <w:i/>
        </w:rPr>
      </w:pPr>
      <w:r w:rsidRPr="00713250">
        <w:rPr>
          <w:i/>
        </w:rPr>
        <w:t>Recht auf Einschränkung der Verarbeitung (</w:t>
      </w:r>
      <w:r w:rsidR="009C4A4A">
        <w:rPr>
          <w:i/>
        </w:rPr>
        <w:t>Artikel</w:t>
      </w:r>
      <w:r w:rsidRPr="00713250">
        <w:rPr>
          <w:i/>
        </w:rPr>
        <w:t xml:space="preserve"> 18 DSGVO),</w:t>
      </w:r>
    </w:p>
    <w:p w14:paraId="258F6A5B" w14:textId="742968DA" w:rsidR="008B05C1" w:rsidRPr="00713250" w:rsidRDefault="008B05C1" w:rsidP="0004082D">
      <w:pPr>
        <w:pStyle w:val="Listenabsatz"/>
        <w:numPr>
          <w:ilvl w:val="0"/>
          <w:numId w:val="8"/>
        </w:numPr>
        <w:suppressAutoHyphens w:val="0"/>
        <w:spacing w:line="240" w:lineRule="auto"/>
        <w:jc w:val="both"/>
        <w:textAlignment w:val="auto"/>
        <w:rPr>
          <w:i/>
        </w:rPr>
      </w:pPr>
      <w:r w:rsidRPr="00713250">
        <w:rPr>
          <w:i/>
        </w:rPr>
        <w:t>Recht auf Datenübertragbarkeit (</w:t>
      </w:r>
      <w:r w:rsidR="009C4A4A">
        <w:rPr>
          <w:i/>
        </w:rPr>
        <w:t>Artikel</w:t>
      </w:r>
      <w:r w:rsidRPr="00713250">
        <w:rPr>
          <w:i/>
        </w:rPr>
        <w:t xml:space="preserve"> 20 DSGVO) und</w:t>
      </w:r>
    </w:p>
    <w:p w14:paraId="09EFDFBB" w14:textId="19496B83" w:rsidR="008B05C1" w:rsidRPr="00713250" w:rsidRDefault="008B05C1" w:rsidP="0004082D">
      <w:pPr>
        <w:pStyle w:val="Listenabsatz"/>
        <w:numPr>
          <w:ilvl w:val="0"/>
          <w:numId w:val="8"/>
        </w:numPr>
        <w:suppressAutoHyphens w:val="0"/>
        <w:spacing w:line="240" w:lineRule="auto"/>
        <w:jc w:val="both"/>
        <w:textAlignment w:val="auto"/>
        <w:rPr>
          <w:i/>
        </w:rPr>
      </w:pPr>
      <w:r w:rsidRPr="00713250">
        <w:rPr>
          <w:i/>
        </w:rPr>
        <w:t>Widerspruchsrecht (</w:t>
      </w:r>
      <w:r w:rsidR="009C4A4A">
        <w:rPr>
          <w:i/>
        </w:rPr>
        <w:t>Artikel</w:t>
      </w:r>
      <w:r w:rsidRPr="00713250">
        <w:rPr>
          <w:i/>
        </w:rPr>
        <w:t xml:space="preserve"> 21 DSGVO).</w:t>
      </w:r>
    </w:p>
    <w:p w14:paraId="5266C506" w14:textId="77777777" w:rsidR="008B05C1" w:rsidRPr="001A28D3" w:rsidRDefault="008B05C1" w:rsidP="0004082D">
      <w:pPr>
        <w:jc w:val="both"/>
      </w:pPr>
    </w:p>
    <w:p w14:paraId="462881B2" w14:textId="0387A24C" w:rsidR="008B05C1" w:rsidRPr="00713250" w:rsidRDefault="008B05C1" w:rsidP="0004082D">
      <w:pPr>
        <w:jc w:val="both"/>
        <w:rPr>
          <w:b/>
          <w:i/>
        </w:rPr>
      </w:pPr>
      <w:r w:rsidRPr="001A28D3">
        <w:rPr>
          <w:i/>
        </w:rPr>
        <w:t xml:space="preserve">Sollten Sie von Ihren oben genannten Rechten Gebrauch machen, prüft </w:t>
      </w:r>
      <w:r w:rsidRPr="001A28D3">
        <w:rPr>
          <w:i/>
          <w:highlight w:val="green"/>
        </w:rPr>
        <w:t>…</w:t>
      </w:r>
      <w:r w:rsidRPr="00713250">
        <w:rPr>
          <w:i/>
        </w:rPr>
        <w:t xml:space="preserve"> </w:t>
      </w:r>
      <w:r w:rsidRPr="00713250">
        <w:t>[Name der öffentlichen Stelle]</w:t>
      </w:r>
      <w:r w:rsidRPr="00713250">
        <w:rPr>
          <w:i/>
        </w:rPr>
        <w:t>, ob die gesetzlichen Voraussetzungen hierfür erfüllt sind.</w:t>
      </w:r>
    </w:p>
    <w:p w14:paraId="0569EB05" w14:textId="59566CBA" w:rsidR="008B05C1" w:rsidRDefault="008B05C1" w:rsidP="0004082D">
      <w:pPr>
        <w:jc w:val="both"/>
        <w:rPr>
          <w:i/>
        </w:rPr>
      </w:pPr>
    </w:p>
    <w:p w14:paraId="733F1ADA" w14:textId="085D19FB" w:rsidR="008B05C1" w:rsidRDefault="008B05C1" w:rsidP="0004082D">
      <w:pPr>
        <w:shd w:val="clear" w:color="auto" w:fill="D9D9D9" w:themeFill="background1" w:themeFillShade="D9"/>
        <w:jc w:val="both"/>
      </w:pPr>
      <w:r w:rsidRPr="00BA5845">
        <w:t xml:space="preserve">Bei einzelnen Verarbeitungstätigkeiten können sich Einschränkungen der genannten Rechte ergeben. Schließen fachgesetzliche Vorschriften die genannten Rechte der betroffenen Person aus, sind die Formulierungen </w:t>
      </w:r>
      <w:r w:rsidR="009C4A4A">
        <w:t>gegebenenfalls</w:t>
      </w:r>
      <w:r>
        <w:t xml:space="preserve"> </w:t>
      </w:r>
      <w:r w:rsidRPr="00BA5845">
        <w:t>entsprechend anzupassen.</w:t>
      </w:r>
    </w:p>
    <w:p w14:paraId="56F614EE" w14:textId="77777777" w:rsidR="008B05C1" w:rsidRPr="00BA5845" w:rsidRDefault="008B05C1" w:rsidP="0004082D">
      <w:pPr>
        <w:shd w:val="clear" w:color="auto" w:fill="D9D9D9" w:themeFill="background1" w:themeFillShade="D9"/>
        <w:jc w:val="both"/>
      </w:pPr>
    </w:p>
    <w:p w14:paraId="63961028" w14:textId="7D9F3F4D" w:rsidR="008B05C1" w:rsidRPr="001A28D3" w:rsidRDefault="008B05C1" w:rsidP="0004082D">
      <w:pPr>
        <w:shd w:val="clear" w:color="auto" w:fill="D9D9D9" w:themeFill="background1" w:themeFillShade="D9"/>
        <w:jc w:val="both"/>
      </w:pPr>
      <w:r w:rsidRPr="00BA5845">
        <w:t>Beispiel</w:t>
      </w:r>
      <w:r>
        <w:t>e</w:t>
      </w:r>
      <w:r w:rsidRPr="00BA5845">
        <w:t xml:space="preserve">: </w:t>
      </w:r>
      <w:r>
        <w:t xml:space="preserve">§ 11 BbgDSG beschränkt das Recht auf Auskunft. </w:t>
      </w:r>
      <w:r w:rsidRPr="00BA5845">
        <w:t xml:space="preserve">§ 25 </w:t>
      </w:r>
      <w:r w:rsidR="009C4A4A">
        <w:t>Absatz</w:t>
      </w:r>
      <w:r w:rsidRPr="00BA5845">
        <w:t xml:space="preserve"> 5 BbgDSG beschränkt das Recht auf Auskunft, auf Berichtigung, auf Einschränkung der Verarbeitung und auf Widerspruch.</w:t>
      </w:r>
    </w:p>
    <w:p w14:paraId="5CED40F4" w14:textId="68B1343E" w:rsidR="00E76097" w:rsidRDefault="00E76097" w:rsidP="0004082D">
      <w:pPr>
        <w:pStyle w:val="berschrift2"/>
        <w:jc w:val="both"/>
      </w:pPr>
      <w:r w:rsidRPr="00434940">
        <w:t>Widerrufsrecht bei Einwilligung</w:t>
      </w:r>
    </w:p>
    <w:p w14:paraId="348D4112" w14:textId="69E55E45" w:rsidR="008B05C1" w:rsidRDefault="008B05C1" w:rsidP="0004082D">
      <w:pPr>
        <w:jc w:val="both"/>
        <w:rPr>
          <w:i/>
        </w:rPr>
      </w:pPr>
      <w:r w:rsidRPr="001A28D3">
        <w:rPr>
          <w:i/>
        </w:rPr>
        <w:t xml:space="preserve">Wenn Sie in die Verarbeitung durch </w:t>
      </w:r>
      <w:r w:rsidRPr="001A28D3">
        <w:rPr>
          <w:i/>
          <w:highlight w:val="green"/>
        </w:rPr>
        <w:t>…</w:t>
      </w:r>
      <w:r w:rsidRPr="001A28D3">
        <w:rPr>
          <w:i/>
        </w:rPr>
        <w:t xml:space="preserve"> </w:t>
      </w:r>
      <w:r w:rsidRPr="00713250">
        <w:t>[Name der öffentlichen Stelle]</w:t>
      </w:r>
      <w:r w:rsidRPr="00713250">
        <w:rPr>
          <w:i/>
        </w:rPr>
        <w:t xml:space="preserve"> durch eine entsprechende Erklärung eingewilligt haben, können Sie die Einwilligung jederzeit für die Zukunft widerrufen. Die Rechtmäßigkeit der aufgrund der Einwilligung bis zum Widerruf erfolgten Datenverarbeitung wird durch diesen nicht berührt.</w:t>
      </w:r>
    </w:p>
    <w:p w14:paraId="1F5E7661" w14:textId="77777777" w:rsidR="001A28D3" w:rsidRPr="00713250" w:rsidRDefault="001A28D3" w:rsidP="0004082D">
      <w:pPr>
        <w:jc w:val="both"/>
        <w:rPr>
          <w:b/>
          <w:i/>
        </w:rPr>
      </w:pPr>
    </w:p>
    <w:p w14:paraId="4D912310" w14:textId="05D31D25" w:rsidR="008B05C1" w:rsidRPr="00D41F75" w:rsidRDefault="008B05C1" w:rsidP="0004082D">
      <w:pPr>
        <w:shd w:val="clear" w:color="auto" w:fill="D9D9D9" w:themeFill="background1" w:themeFillShade="D9"/>
        <w:jc w:val="both"/>
        <w:rPr>
          <w:b/>
        </w:rPr>
      </w:pPr>
      <w:r w:rsidRPr="00BA5845">
        <w:t>Diese Information ist nur zu erteilen, wenn die Verarbeitung auf einer Einwilligung der betroffenen Person beruht (</w:t>
      </w:r>
      <w:r w:rsidR="009C4A4A">
        <w:t>Artikel</w:t>
      </w:r>
      <w:r w:rsidRPr="00BA5845">
        <w:t xml:space="preserve"> 6 </w:t>
      </w:r>
      <w:r w:rsidR="009C4A4A">
        <w:t>Absatz</w:t>
      </w:r>
      <w:r w:rsidRPr="00BA5845">
        <w:t xml:space="preserve">1 </w:t>
      </w:r>
      <w:r w:rsidR="009C4A4A">
        <w:t>Buchstabe</w:t>
      </w:r>
      <w:r w:rsidRPr="00BA5845">
        <w:t xml:space="preserve"> a oder </w:t>
      </w:r>
      <w:r w:rsidR="009C4A4A">
        <w:t>Artikel</w:t>
      </w:r>
      <w:r w:rsidRPr="00BA5845">
        <w:t xml:space="preserve"> 9 </w:t>
      </w:r>
      <w:r w:rsidR="009C4A4A">
        <w:t>Absatz</w:t>
      </w:r>
      <w:r w:rsidRPr="00BA5845">
        <w:t xml:space="preserve"> 2 </w:t>
      </w:r>
      <w:r w:rsidR="009C4A4A">
        <w:t>Buchstabe</w:t>
      </w:r>
      <w:r w:rsidRPr="00BA5845">
        <w:t xml:space="preserve"> a DSGVO).</w:t>
      </w:r>
    </w:p>
    <w:p w14:paraId="49C98556" w14:textId="248D0509" w:rsidR="004D151E" w:rsidRDefault="004D151E" w:rsidP="0004082D">
      <w:pPr>
        <w:pStyle w:val="berschrift2"/>
        <w:jc w:val="both"/>
        <w:rPr>
          <w:i/>
        </w:rPr>
      </w:pPr>
      <w:r w:rsidRPr="00713250">
        <w:rPr>
          <w:i/>
        </w:rPr>
        <w:t>Beschwerderecht</w:t>
      </w:r>
      <w:r w:rsidR="00EF65AC" w:rsidRPr="00713250">
        <w:rPr>
          <w:i/>
        </w:rPr>
        <w:t xml:space="preserve"> bei datenschutzrechtlichen Verstößen</w:t>
      </w:r>
    </w:p>
    <w:p w14:paraId="10BBDE2F" w14:textId="77777777" w:rsidR="008B05C1" w:rsidRPr="00713250" w:rsidRDefault="008B05C1" w:rsidP="0004082D">
      <w:pPr>
        <w:jc w:val="both"/>
        <w:rPr>
          <w:i/>
        </w:rPr>
      </w:pPr>
      <w:r w:rsidRPr="00713250">
        <w:rPr>
          <w:i/>
        </w:rPr>
        <w:t>Jede betroffene Person hat das Recht auf Beschwerde bei der zuständigen Aufsichtsbehörde, wenn sie der Ansicht ist, dass ihre personenbezogenen Daten rechtswidrig verarbeitet werden.</w:t>
      </w:r>
    </w:p>
    <w:p w14:paraId="12477975" w14:textId="77777777" w:rsidR="008B05C1" w:rsidRPr="00713250" w:rsidRDefault="008B05C1" w:rsidP="0004082D">
      <w:pPr>
        <w:jc w:val="both"/>
        <w:rPr>
          <w:i/>
        </w:rPr>
      </w:pPr>
    </w:p>
    <w:p w14:paraId="5B0B42D0" w14:textId="77777777" w:rsidR="008B05C1" w:rsidRPr="00713250" w:rsidRDefault="008B05C1" w:rsidP="0004082D">
      <w:pPr>
        <w:jc w:val="both"/>
        <w:rPr>
          <w:i/>
        </w:rPr>
      </w:pPr>
      <w:r w:rsidRPr="00713250">
        <w:rPr>
          <w:i/>
        </w:rPr>
        <w:lastRenderedPageBreak/>
        <w:t xml:space="preserve">Die zuständige Aufsichtsbehörde können Sie wie folgt kontaktieren: </w:t>
      </w:r>
    </w:p>
    <w:p w14:paraId="5A0F0013" w14:textId="77777777" w:rsidR="008B05C1" w:rsidRPr="00713250" w:rsidRDefault="008B05C1" w:rsidP="0004082D">
      <w:pPr>
        <w:jc w:val="both"/>
        <w:rPr>
          <w:i/>
        </w:rPr>
      </w:pPr>
    </w:p>
    <w:p w14:paraId="0C82C2EE" w14:textId="77777777" w:rsidR="008B05C1" w:rsidRPr="00713250" w:rsidRDefault="008B05C1" w:rsidP="0004082D">
      <w:pPr>
        <w:jc w:val="both"/>
        <w:rPr>
          <w:i/>
        </w:rPr>
      </w:pPr>
      <w:r w:rsidRPr="00713250">
        <w:rPr>
          <w:i/>
        </w:rPr>
        <w:t>Die Landesbeauftragte für den Datenschutz und für das Recht auf Akteneinsicht</w:t>
      </w:r>
    </w:p>
    <w:p w14:paraId="0F7CD8C4" w14:textId="77777777" w:rsidR="008B05C1" w:rsidRPr="00713250" w:rsidRDefault="008B05C1" w:rsidP="0004082D">
      <w:pPr>
        <w:jc w:val="both"/>
        <w:rPr>
          <w:i/>
        </w:rPr>
      </w:pPr>
      <w:r w:rsidRPr="00713250">
        <w:rPr>
          <w:i/>
        </w:rPr>
        <w:t>Dagmar Hartge</w:t>
      </w:r>
    </w:p>
    <w:p w14:paraId="43948270" w14:textId="77777777" w:rsidR="008B05C1" w:rsidRPr="00713250" w:rsidRDefault="008B05C1" w:rsidP="0004082D">
      <w:pPr>
        <w:jc w:val="both"/>
        <w:rPr>
          <w:i/>
        </w:rPr>
      </w:pPr>
      <w:r w:rsidRPr="00713250">
        <w:rPr>
          <w:i/>
        </w:rPr>
        <w:t>Stahnsdorfer Damm 77</w:t>
      </w:r>
    </w:p>
    <w:p w14:paraId="335CD51C" w14:textId="77777777" w:rsidR="008B05C1" w:rsidRPr="00713250" w:rsidRDefault="008B05C1" w:rsidP="0004082D">
      <w:pPr>
        <w:jc w:val="both"/>
        <w:rPr>
          <w:i/>
        </w:rPr>
      </w:pPr>
      <w:r w:rsidRPr="00713250">
        <w:rPr>
          <w:i/>
        </w:rPr>
        <w:t>14532 Kleinmachnow</w:t>
      </w:r>
    </w:p>
    <w:p w14:paraId="0B686586" w14:textId="77777777" w:rsidR="008B05C1" w:rsidRPr="00713250" w:rsidRDefault="008B05C1" w:rsidP="0004082D">
      <w:pPr>
        <w:jc w:val="both"/>
        <w:rPr>
          <w:i/>
        </w:rPr>
      </w:pPr>
    </w:p>
    <w:p w14:paraId="3F0B6AB2" w14:textId="77777777" w:rsidR="008B05C1" w:rsidRPr="00713250" w:rsidRDefault="008B05C1" w:rsidP="0004082D">
      <w:pPr>
        <w:jc w:val="both"/>
        <w:rPr>
          <w:i/>
        </w:rPr>
      </w:pPr>
      <w:r w:rsidRPr="00713250">
        <w:rPr>
          <w:i/>
        </w:rPr>
        <w:t>Telefon: 033203/356-0</w:t>
      </w:r>
    </w:p>
    <w:p w14:paraId="3408FE2A" w14:textId="77777777" w:rsidR="008B05C1" w:rsidRPr="00713250" w:rsidRDefault="008B05C1" w:rsidP="0004082D">
      <w:pPr>
        <w:jc w:val="both"/>
        <w:rPr>
          <w:i/>
        </w:rPr>
      </w:pPr>
      <w:r w:rsidRPr="00713250">
        <w:rPr>
          <w:i/>
        </w:rPr>
        <w:t>Telefax: 033203/356-49</w:t>
      </w:r>
    </w:p>
    <w:p w14:paraId="580B6062" w14:textId="77777777" w:rsidR="008B05C1" w:rsidRPr="00713250" w:rsidRDefault="008B05C1" w:rsidP="0004082D">
      <w:pPr>
        <w:jc w:val="both"/>
        <w:rPr>
          <w:i/>
        </w:rPr>
      </w:pPr>
      <w:r w:rsidRPr="00713250">
        <w:rPr>
          <w:i/>
        </w:rPr>
        <w:t xml:space="preserve">E-Mail: </w:t>
      </w:r>
      <w:hyperlink r:id="rId8" w:history="1">
        <w:r w:rsidRPr="00713250">
          <w:rPr>
            <w:rStyle w:val="Hyperlink"/>
            <w:i/>
          </w:rPr>
          <w:t>Poststelle@LDA.Brandenburg.de</w:t>
        </w:r>
      </w:hyperlink>
    </w:p>
    <w:p w14:paraId="5106EF0E" w14:textId="57359E15" w:rsidR="008B05C1" w:rsidRDefault="008B05C1" w:rsidP="0004082D">
      <w:pPr>
        <w:jc w:val="both"/>
      </w:pPr>
      <w:r w:rsidRPr="001A28D3">
        <w:rPr>
          <w:i/>
        </w:rPr>
        <w:t xml:space="preserve">Internetseite: </w:t>
      </w:r>
      <w:hyperlink r:id="rId9" w:history="1">
        <w:r w:rsidRPr="00713250">
          <w:rPr>
            <w:rStyle w:val="Hyperlink"/>
            <w:i/>
          </w:rPr>
          <w:t>http://www.lda.brandenburg.de</w:t>
        </w:r>
      </w:hyperlink>
    </w:p>
    <w:p w14:paraId="44193D19" w14:textId="09B900AF" w:rsidR="008B05C1" w:rsidRDefault="008B05C1" w:rsidP="0004082D">
      <w:pPr>
        <w:jc w:val="both"/>
      </w:pPr>
    </w:p>
    <w:p w14:paraId="445B638F" w14:textId="694B7B01" w:rsidR="008B05C1" w:rsidRPr="001A28D3" w:rsidRDefault="008B05C1" w:rsidP="0004082D">
      <w:pPr>
        <w:shd w:val="clear" w:color="auto" w:fill="D9D9D9" w:themeFill="background1" w:themeFillShade="D9"/>
        <w:jc w:val="both"/>
      </w:pPr>
      <w:r w:rsidRPr="00BA5845">
        <w:t>Aufsichtsbehörde für öffentliche Stellen in Brandenburg ist die Landesbeauftragte für den Datenschutz und für das Recht auf Akteneinsicht, sofern bereichsspezifisch nichts anderes bestimmt ist.</w:t>
      </w:r>
    </w:p>
    <w:p w14:paraId="34280ADF" w14:textId="398676A3" w:rsidR="00E76097" w:rsidRPr="00713250" w:rsidRDefault="002E1DC5" w:rsidP="0004082D">
      <w:pPr>
        <w:pStyle w:val="berschrift2"/>
        <w:jc w:val="both"/>
        <w:rPr>
          <w:i/>
        </w:rPr>
      </w:pPr>
      <w:r w:rsidRPr="00713250">
        <w:rPr>
          <w:i/>
        </w:rPr>
        <w:t xml:space="preserve">Erforderlichkeit </w:t>
      </w:r>
      <w:r w:rsidRPr="00713250">
        <w:rPr>
          <w:b w:val="0"/>
          <w:i/>
        </w:rPr>
        <w:t xml:space="preserve">[oder </w:t>
      </w:r>
      <w:r w:rsidR="009C4A4A">
        <w:rPr>
          <w:b w:val="0"/>
          <w:i/>
        </w:rPr>
        <w:t>gegebenenfalls</w:t>
      </w:r>
      <w:r w:rsidRPr="00713250">
        <w:rPr>
          <w:b w:val="0"/>
          <w:i/>
        </w:rPr>
        <w:t xml:space="preserve"> </w:t>
      </w:r>
      <w:r w:rsidR="00E76097" w:rsidRPr="00713250">
        <w:rPr>
          <w:b w:val="0"/>
          <w:i/>
        </w:rPr>
        <w:t>Pflicht</w:t>
      </w:r>
      <w:r w:rsidRPr="00713250">
        <w:rPr>
          <w:b w:val="0"/>
          <w:i/>
        </w:rPr>
        <w:t>]</w:t>
      </w:r>
      <w:r w:rsidR="00E76097" w:rsidRPr="00713250">
        <w:rPr>
          <w:i/>
        </w:rPr>
        <w:t xml:space="preserve"> zur Bereitstellung der Daten</w:t>
      </w:r>
    </w:p>
    <w:p w14:paraId="017456E2" w14:textId="005E9BC7" w:rsidR="008B05C1" w:rsidRPr="00713250" w:rsidRDefault="008B05C1" w:rsidP="0004082D">
      <w:pPr>
        <w:jc w:val="both"/>
        <w:rPr>
          <w:i/>
        </w:rPr>
      </w:pPr>
      <w:r w:rsidRPr="001A28D3">
        <w:rPr>
          <w:i/>
        </w:rPr>
        <w:t xml:space="preserve">Sie sind dazu verpflichtet, Ihre Daten anzugeben. Diese Verpflichtung ergibt sich aus </w:t>
      </w:r>
      <w:r w:rsidRPr="001A28D3">
        <w:rPr>
          <w:i/>
          <w:highlight w:val="green"/>
        </w:rPr>
        <w:t>…</w:t>
      </w:r>
      <w:r w:rsidRPr="00713250">
        <w:rPr>
          <w:i/>
        </w:rPr>
        <w:t xml:space="preserve"> </w:t>
      </w:r>
      <w:r w:rsidRPr="00713250">
        <w:t>[Gesetz, Vertrag]</w:t>
      </w:r>
      <w:r w:rsidRPr="00713250">
        <w:rPr>
          <w:i/>
        </w:rPr>
        <w:t>.</w:t>
      </w:r>
      <w:r>
        <w:rPr>
          <w:i/>
        </w:rPr>
        <w:t xml:space="preserve"> </w:t>
      </w:r>
      <w:r w:rsidRPr="001A28D3">
        <w:rPr>
          <w:i/>
          <w:highlight w:val="green"/>
        </w:rPr>
        <w:t>…</w:t>
      </w:r>
      <w:r w:rsidRPr="001A28D3">
        <w:rPr>
          <w:i/>
        </w:rPr>
        <w:t xml:space="preserve"> </w:t>
      </w:r>
      <w:r w:rsidRPr="00713250">
        <w:t>[Name der öffentlichen Stelle]</w:t>
      </w:r>
      <w:r w:rsidRPr="00713250">
        <w:rPr>
          <w:i/>
        </w:rPr>
        <w:t xml:space="preserve"> benötigt Ihre Daten, um </w:t>
      </w:r>
      <w:r w:rsidRPr="00713250">
        <w:rPr>
          <w:i/>
          <w:highlight w:val="green"/>
        </w:rPr>
        <w:t>…</w:t>
      </w:r>
      <w:r w:rsidRPr="00713250">
        <w:rPr>
          <w:i/>
        </w:rPr>
        <w:t xml:space="preserve"> </w:t>
      </w:r>
      <w:r w:rsidRPr="00713250">
        <w:t>[</w:t>
      </w:r>
      <w:r w:rsidR="009C4A4A">
        <w:t>zum Beispiel</w:t>
      </w:r>
      <w:r w:rsidRPr="00713250">
        <w:t>: Ihren Antrag auf … zu bearbeiten / den Vertrag mit Ihnen abschließen zu können]</w:t>
      </w:r>
      <w:r w:rsidRPr="00713250">
        <w:rPr>
          <w:i/>
        </w:rPr>
        <w:t>.</w:t>
      </w:r>
      <w:r>
        <w:rPr>
          <w:i/>
        </w:rPr>
        <w:t xml:space="preserve"> </w:t>
      </w:r>
      <w:r w:rsidRPr="001A28D3">
        <w:rPr>
          <w:i/>
        </w:rPr>
        <w:t xml:space="preserve">Wenn Sie die erforderlichen Daten nicht angeben, </w:t>
      </w:r>
      <w:r w:rsidRPr="001A28D3">
        <w:rPr>
          <w:i/>
          <w:highlight w:val="green"/>
        </w:rPr>
        <w:t>...</w:t>
      </w:r>
      <w:r w:rsidRPr="00713250">
        <w:rPr>
          <w:i/>
        </w:rPr>
        <w:t xml:space="preserve"> </w:t>
      </w:r>
      <w:r w:rsidR="009C4A4A">
        <w:t>[zum Beispiel</w:t>
      </w:r>
      <w:r w:rsidR="00F575FF">
        <w:t>:</w:t>
      </w:r>
      <w:r w:rsidRPr="00713250">
        <w:t xml:space="preserve"> kann Ihr Antrag nicht bearbeitet werden / kann der Vertrag mit Ihnen nicht abgeschlossen werden / kann nach … ein Bußgeld verhängt werden / können folgende Maßnahmen ergriffen werden … usw.]</w:t>
      </w:r>
      <w:r w:rsidRPr="00713250">
        <w:rPr>
          <w:i/>
        </w:rPr>
        <w:t>.</w:t>
      </w:r>
    </w:p>
    <w:p w14:paraId="23ED53BC" w14:textId="4E2F5DA3" w:rsidR="008B05C1" w:rsidRDefault="008B05C1" w:rsidP="0004082D">
      <w:pPr>
        <w:jc w:val="both"/>
      </w:pPr>
    </w:p>
    <w:p w14:paraId="36CDF982" w14:textId="77777777" w:rsidR="008B05C1" w:rsidRPr="00BA5845" w:rsidRDefault="008B05C1" w:rsidP="0004082D">
      <w:pPr>
        <w:shd w:val="clear" w:color="auto" w:fill="D9D9D9" w:themeFill="background1" w:themeFillShade="D9"/>
        <w:jc w:val="both"/>
      </w:pPr>
      <w:r w:rsidRPr="00BA5845">
        <w:t xml:space="preserve">Diese Information ist zu geben, wenn die betroffene Person dazu </w:t>
      </w:r>
      <w:r w:rsidRPr="0004082D">
        <w:t>verpflichtet</w:t>
      </w:r>
      <w:r w:rsidRPr="00BA5845">
        <w:t xml:space="preserve"> ist, die personenbezogenen Daten anzugeben. Die Verpflichtung kann sich aus Gesetz oder Vertrag ergeben oder für einen Vertragsabschluss erforderlich sein.</w:t>
      </w:r>
    </w:p>
    <w:p w14:paraId="16E9AF9E" w14:textId="77777777" w:rsidR="008B05C1" w:rsidRPr="00BA5845" w:rsidRDefault="008B05C1" w:rsidP="0004082D">
      <w:pPr>
        <w:shd w:val="clear" w:color="auto" w:fill="D9D9D9" w:themeFill="background1" w:themeFillShade="D9"/>
        <w:jc w:val="both"/>
      </w:pPr>
    </w:p>
    <w:p w14:paraId="39B42389" w14:textId="761CE690" w:rsidR="008B05C1" w:rsidRPr="001A28D3" w:rsidRDefault="008B05C1" w:rsidP="0004082D">
      <w:pPr>
        <w:shd w:val="clear" w:color="auto" w:fill="D9D9D9" w:themeFill="background1" w:themeFillShade="D9"/>
        <w:jc w:val="both"/>
      </w:pPr>
      <w:r w:rsidRPr="00BA5845">
        <w:t xml:space="preserve">Sind die benötigten Daten für einen bestimmten Zweck zwar </w:t>
      </w:r>
      <w:r w:rsidRPr="0004082D">
        <w:t>erforderlich</w:t>
      </w:r>
      <w:r w:rsidRPr="00BA5845">
        <w:t xml:space="preserve">, eine Angabe ist aber nicht verpflichtend, sollte trotzdem darüber informiert werden, welche Folgen es für die betroffene Person hat, wenn die erforderlichen Daten nicht angegeben werden. In diesem Fall sind die Sätze 1-2 </w:t>
      </w:r>
      <w:r w:rsidR="009C4A4A">
        <w:t>gegebenenfalls</w:t>
      </w:r>
      <w:r w:rsidRPr="00BA5845">
        <w:t xml:space="preserve"> zu streichen</w:t>
      </w:r>
      <w:r>
        <w:t>.</w:t>
      </w:r>
    </w:p>
    <w:p w14:paraId="79F4FF10" w14:textId="53F31737" w:rsidR="00E76097" w:rsidRPr="00713250" w:rsidRDefault="00E76097" w:rsidP="0004082D">
      <w:pPr>
        <w:pStyle w:val="berschrift2"/>
        <w:numPr>
          <w:ilvl w:val="0"/>
          <w:numId w:val="0"/>
        </w:numPr>
        <w:jc w:val="both"/>
        <w:rPr>
          <w:u w:val="single"/>
        </w:rPr>
      </w:pPr>
      <w:r w:rsidRPr="00713250">
        <w:rPr>
          <w:u w:val="single"/>
        </w:rPr>
        <w:t>Sonderfall: Informationspflicht für den Fall einer späteren Zweckänderung</w:t>
      </w:r>
    </w:p>
    <w:p w14:paraId="73081FAC" w14:textId="5E81A501" w:rsidR="008B05C1" w:rsidRDefault="008B05C1" w:rsidP="0004082D">
      <w:pPr>
        <w:jc w:val="both"/>
        <w:rPr>
          <w:i/>
        </w:rPr>
      </w:pPr>
      <w:r w:rsidRPr="001A28D3">
        <w:rPr>
          <w:i/>
          <w:highlight w:val="green"/>
        </w:rPr>
        <w:t>…</w:t>
      </w:r>
      <w:r w:rsidRPr="001A28D3">
        <w:rPr>
          <w:i/>
        </w:rPr>
        <w:t xml:space="preserve"> </w:t>
      </w:r>
      <w:r w:rsidRPr="00713250">
        <w:t>[Name der öffentlichen Stelle]</w:t>
      </w:r>
      <w:r w:rsidRPr="00713250">
        <w:rPr>
          <w:i/>
        </w:rPr>
        <w:t xml:space="preserve"> hat personenbezogene Daten</w:t>
      </w:r>
      <w:r w:rsidRPr="00713250">
        <w:rPr>
          <w:i/>
          <w:color w:val="FF00FF"/>
        </w:rPr>
        <w:t xml:space="preserve"> </w:t>
      </w:r>
      <w:r w:rsidRPr="00713250">
        <w:rPr>
          <w:i/>
        </w:rPr>
        <w:t xml:space="preserve">von Ihnen erhoben, um </w:t>
      </w:r>
      <w:r w:rsidRPr="00713250">
        <w:rPr>
          <w:i/>
          <w:highlight w:val="green"/>
        </w:rPr>
        <w:t>…</w:t>
      </w:r>
      <w:r w:rsidRPr="00713250">
        <w:rPr>
          <w:i/>
        </w:rPr>
        <w:t xml:space="preserve"> </w:t>
      </w:r>
      <w:r w:rsidRPr="00713250">
        <w:t>[ursprüngliche Zwecke nennen]</w:t>
      </w:r>
      <w:r w:rsidRPr="00713250">
        <w:rPr>
          <w:i/>
        </w:rPr>
        <w:t>.</w:t>
      </w:r>
      <w:r w:rsidR="0079546E">
        <w:rPr>
          <w:i/>
        </w:rPr>
        <w:t xml:space="preserve"> Es ist nun</w:t>
      </w:r>
      <w:r w:rsidRPr="00713250">
        <w:rPr>
          <w:i/>
        </w:rPr>
        <w:t xml:space="preserve"> beabsichtigt, diese Daten zu verarbeiten, um </w:t>
      </w:r>
      <w:r w:rsidRPr="00713250">
        <w:rPr>
          <w:i/>
          <w:highlight w:val="green"/>
        </w:rPr>
        <w:t>…</w:t>
      </w:r>
      <w:r w:rsidRPr="00713250">
        <w:rPr>
          <w:i/>
        </w:rPr>
        <w:t xml:space="preserve"> </w:t>
      </w:r>
      <w:r w:rsidRPr="00713250">
        <w:t>[neue Zwecke nennen]</w:t>
      </w:r>
      <w:r w:rsidRPr="00713250">
        <w:rPr>
          <w:i/>
        </w:rPr>
        <w:t>.</w:t>
      </w:r>
    </w:p>
    <w:p w14:paraId="02F50ADE" w14:textId="629857A4" w:rsidR="008B05C1" w:rsidRDefault="008B05C1" w:rsidP="0004082D">
      <w:pPr>
        <w:jc w:val="both"/>
        <w:rPr>
          <w:i/>
        </w:rPr>
      </w:pPr>
    </w:p>
    <w:p w14:paraId="1BC224E3" w14:textId="46401E5F" w:rsidR="008B05C1" w:rsidRDefault="008B05C1" w:rsidP="0004082D">
      <w:pPr>
        <w:shd w:val="clear" w:color="auto" w:fill="D9D9D9" w:themeFill="background1" w:themeFillShade="D9"/>
        <w:jc w:val="both"/>
      </w:pPr>
      <w:r w:rsidRPr="00713250">
        <w:rPr>
          <w:u w:val="single"/>
        </w:rPr>
        <w:t xml:space="preserve">In diesem Fall ist </w:t>
      </w:r>
      <w:r w:rsidR="001A28D3" w:rsidRPr="001A28D3">
        <w:rPr>
          <w:u w:val="single"/>
        </w:rPr>
        <w:t xml:space="preserve">der Text unter </w:t>
      </w:r>
      <w:r w:rsidR="001A28D3">
        <w:rPr>
          <w:u w:val="single"/>
        </w:rPr>
        <w:t>„Zweck der Verarbeitung“ in</w:t>
      </w:r>
      <w:r w:rsidR="001A28D3" w:rsidRPr="001A28D3">
        <w:rPr>
          <w:u w:val="single"/>
        </w:rPr>
        <w:t xml:space="preserve"> vorstehender </w:t>
      </w:r>
      <w:r w:rsidR="009C4A4A">
        <w:rPr>
          <w:u w:val="single"/>
        </w:rPr>
        <w:t>Ziffer</w:t>
      </w:r>
      <w:r w:rsidR="001A28D3" w:rsidRPr="001A28D3">
        <w:rPr>
          <w:u w:val="single"/>
        </w:rPr>
        <w:t xml:space="preserve"> </w:t>
      </w:r>
      <w:r w:rsidR="005E366D">
        <w:rPr>
          <w:u w:val="single"/>
        </w:rPr>
        <w:t>3</w:t>
      </w:r>
      <w:r w:rsidRPr="00713250">
        <w:rPr>
          <w:u w:val="single"/>
        </w:rPr>
        <w:t xml:space="preserve"> durch den hier vorgeschlagenen Text zu ersetzen</w:t>
      </w:r>
      <w:r w:rsidRPr="00713250">
        <w:t>.</w:t>
      </w:r>
      <w:r w:rsidRPr="001A28D3">
        <w:t xml:space="preserve"> Im</w:t>
      </w:r>
      <w:r w:rsidRPr="00BA5845">
        <w:t xml:space="preserve"> Übrigen sind mindestens die Informationen nach </w:t>
      </w:r>
      <w:r w:rsidR="009C4A4A">
        <w:t>Artikel</w:t>
      </w:r>
      <w:r w:rsidRPr="00BA5845">
        <w:t xml:space="preserve"> 13 </w:t>
      </w:r>
      <w:r w:rsidR="009C4A4A">
        <w:t>Absatz</w:t>
      </w:r>
      <w:r w:rsidRPr="00BA5845">
        <w:t xml:space="preserve"> 2 DSGVO im Hinblick auf den geänderten Zweck mitzuteilen. Der Zweck einer Verarbeitung ergibt sich regelmäßig aus den Angaben im Verarbeitungsverzeichnis und aus dem Erhebungsformular.</w:t>
      </w:r>
    </w:p>
    <w:p w14:paraId="6EFF6461" w14:textId="772834FB" w:rsidR="008B05C1" w:rsidRDefault="008B05C1" w:rsidP="0004082D">
      <w:pPr>
        <w:shd w:val="clear" w:color="auto" w:fill="D9D9D9" w:themeFill="background1" w:themeFillShade="D9"/>
        <w:jc w:val="both"/>
      </w:pPr>
    </w:p>
    <w:p w14:paraId="724B2F9E" w14:textId="428C11B4" w:rsidR="008B05C1" w:rsidRDefault="008B05C1" w:rsidP="0004082D">
      <w:pPr>
        <w:shd w:val="clear" w:color="auto" w:fill="D9D9D9" w:themeFill="background1" w:themeFillShade="D9"/>
        <w:jc w:val="both"/>
      </w:pPr>
      <w:r w:rsidRPr="00BA5845">
        <w:t xml:space="preserve">Diese Informationspflicht gilt für Fälle, in denen die öffentliche Stelle die Daten im Nachhinein für einen anderen Zweck weiterverarbeiten will, als bei der Erhebung angegeben wurde. Sie besteht nicht, wenn die Daten für den gleichen Zweck, der bei der Erhebung angegeben wurde, an Dritte übermittelt werden. Wenn die Daten an einen Dritten bzw. einen anderen Verantwortlichen auf dessen Anfrage übermittelt werden, ist </w:t>
      </w:r>
      <w:r w:rsidR="009C4A4A">
        <w:t>gegebenenfalls</w:t>
      </w:r>
      <w:r w:rsidRPr="00BA5845">
        <w:t xml:space="preserve"> der Empfänger informationspflichtig.</w:t>
      </w:r>
    </w:p>
    <w:p w14:paraId="496EB702" w14:textId="77777777" w:rsidR="008B05C1" w:rsidRDefault="008B05C1" w:rsidP="0004082D">
      <w:pPr>
        <w:shd w:val="clear" w:color="auto" w:fill="D9D9D9" w:themeFill="background1" w:themeFillShade="D9"/>
        <w:jc w:val="both"/>
      </w:pPr>
    </w:p>
    <w:p w14:paraId="3800D403" w14:textId="2426684F" w:rsidR="008B05C1" w:rsidRPr="001A28D3" w:rsidRDefault="008B05C1" w:rsidP="0004082D">
      <w:pPr>
        <w:shd w:val="clear" w:color="auto" w:fill="D9D9D9" w:themeFill="background1" w:themeFillShade="D9"/>
        <w:jc w:val="both"/>
      </w:pPr>
      <w:r>
        <w:t>Die</w:t>
      </w:r>
      <w:r w:rsidRPr="00BA5845">
        <w:t xml:space="preserve"> Information muss vor der beabsichtigten Weiterverarbeitung erfolgen.</w:t>
      </w:r>
    </w:p>
    <w:p w14:paraId="4CABFAAE" w14:textId="77777777" w:rsidR="00301668" w:rsidRDefault="00301668" w:rsidP="0004082D">
      <w:pPr>
        <w:jc w:val="both"/>
      </w:pPr>
      <w:bookmarkStart w:id="2" w:name="_Toc507574031"/>
      <w:r>
        <w:br w:type="page"/>
      </w:r>
    </w:p>
    <w:p w14:paraId="4246D040" w14:textId="42E47C81" w:rsidR="00E76097" w:rsidRPr="00434940" w:rsidRDefault="00434940" w:rsidP="0004082D">
      <w:pPr>
        <w:pStyle w:val="berschrift1"/>
        <w:jc w:val="both"/>
      </w:pPr>
      <w:r w:rsidRPr="004D420C">
        <w:lastRenderedPageBreak/>
        <w:t xml:space="preserve">Anlage </w:t>
      </w:r>
      <w:r w:rsidR="00B77687">
        <w:t>7</w:t>
      </w:r>
      <w:r w:rsidR="00B77687" w:rsidRPr="004D420C">
        <w:t>b</w:t>
      </w:r>
      <w:r w:rsidR="00E76097" w:rsidRPr="004D420C">
        <w:t>:</w:t>
      </w:r>
      <w:r w:rsidR="00E76097" w:rsidRPr="00434940">
        <w:t xml:space="preserve"> </w:t>
      </w:r>
      <w:r w:rsidR="00685D4C">
        <w:t xml:space="preserve">Muster zur Erfüllung der </w:t>
      </w:r>
      <w:r w:rsidR="00E76097" w:rsidRPr="00434940">
        <w:t>Informationspflichten</w:t>
      </w:r>
      <w:r w:rsidR="00685D4C">
        <w:t xml:space="preserve"> nach </w:t>
      </w:r>
      <w:r w:rsidR="009C4A4A">
        <w:t>Artikel</w:t>
      </w:r>
      <w:r w:rsidR="00E76097" w:rsidRPr="00434940">
        <w:t xml:space="preserve"> 14 DSGVO</w:t>
      </w:r>
      <w:bookmarkEnd w:id="2"/>
    </w:p>
    <w:p w14:paraId="73B31160" w14:textId="77777777" w:rsidR="00D94330" w:rsidRPr="00713250" w:rsidRDefault="00D94330" w:rsidP="0004082D">
      <w:pPr>
        <w:spacing w:after="240"/>
        <w:jc w:val="both"/>
        <w:rPr>
          <w:rFonts w:eastAsia="Times New Roman" w:cs="Times New Roman"/>
          <w:b/>
          <w:iCs w:val="0"/>
          <w:color w:val="auto"/>
          <w:lang w:eastAsia="de-DE" w:bidi="ar-SA"/>
        </w:rPr>
      </w:pPr>
      <w:r>
        <w:rPr>
          <w:b/>
        </w:rPr>
        <w:t>Vorbemerkungen:</w:t>
      </w:r>
    </w:p>
    <w:p w14:paraId="37AE952C" w14:textId="77777777" w:rsidR="00D94330" w:rsidRDefault="00D94330" w:rsidP="0004082D">
      <w:pPr>
        <w:jc w:val="both"/>
      </w:pPr>
      <w:r>
        <w:t>In einigen Teilen der Anlage sind alternative Formulierungen und durch den Anwender auszufüllende Felder (</w:t>
      </w:r>
      <w:r w:rsidRPr="007E0CBA">
        <w:rPr>
          <w:highlight w:val="green"/>
        </w:rPr>
        <w:t>…</w:t>
      </w:r>
      <w:r>
        <w:t xml:space="preserve">) enthalten. Ausführliche Erläuterungen und Hinweise finden sich jeweils in Klammern […] sowie in den </w:t>
      </w:r>
      <w:r>
        <w:rPr>
          <w:shd w:val="clear" w:color="auto" w:fill="F2F2F2" w:themeFill="background1" w:themeFillShade="F2"/>
        </w:rPr>
        <w:t>Hinweisboxen</w:t>
      </w:r>
      <w:r>
        <w:t xml:space="preserve"> unter den entsprechenden Textvorschlägen. </w:t>
      </w:r>
      <w:r w:rsidRPr="007C4B1D">
        <w:t xml:space="preserve">Wird bei den </w:t>
      </w:r>
      <w:r>
        <w:t>H</w:t>
      </w:r>
      <w:r w:rsidRPr="007C4B1D">
        <w:t>inweisen auf Angaben im Verarbeitungsverzeichnis verwiesen, wird auf d</w:t>
      </w:r>
      <w:r>
        <w:t>as</w:t>
      </w:r>
      <w:r w:rsidRPr="007C4B1D">
        <w:t xml:space="preserve"> </w:t>
      </w:r>
      <w:r w:rsidRPr="004D420C">
        <w:t>Muster der Anlage 4b Bezug</w:t>
      </w:r>
      <w:r w:rsidRPr="007C4B1D">
        <w:t xml:space="preserve"> genommen. </w:t>
      </w:r>
    </w:p>
    <w:p w14:paraId="3F9D9838" w14:textId="77777777" w:rsidR="00D94330" w:rsidRDefault="00D94330" w:rsidP="0004082D">
      <w:pPr>
        <w:jc w:val="both"/>
      </w:pPr>
    </w:p>
    <w:p w14:paraId="4896BBFC" w14:textId="6A46E1BB" w:rsidR="005D255D" w:rsidRPr="00060D88" w:rsidRDefault="00E76097" w:rsidP="0004082D">
      <w:pPr>
        <w:jc w:val="both"/>
      </w:pPr>
      <w:r w:rsidRPr="00C3770F">
        <w:t xml:space="preserve">Werden personenbezogene Daten nicht bei der betroffenen Person erhoben, sondern </w:t>
      </w:r>
      <w:r w:rsidR="009C4A4A">
        <w:t>zum Beispiel</w:t>
      </w:r>
      <w:r w:rsidRPr="00C3770F">
        <w:t xml:space="preserve"> bei Dritten, sind der betroffenen Person die im Folgenden aufgezählten Informationen zu geben.</w:t>
      </w:r>
    </w:p>
    <w:p w14:paraId="59B684AB" w14:textId="00D8FC18" w:rsidR="005D255D" w:rsidRPr="00060D88" w:rsidRDefault="005D255D" w:rsidP="0004082D">
      <w:pPr>
        <w:jc w:val="both"/>
      </w:pPr>
    </w:p>
    <w:p w14:paraId="58FE85C1" w14:textId="462F20C0" w:rsidR="0079546E" w:rsidRPr="00060D88" w:rsidRDefault="00060D88" w:rsidP="0004082D">
      <w:pPr>
        <w:spacing w:after="240"/>
        <w:jc w:val="both"/>
      </w:pPr>
      <w:r w:rsidRPr="00060D88">
        <w:rPr>
          <w:b/>
        </w:rPr>
        <w:t>Muster:</w:t>
      </w:r>
    </w:p>
    <w:p w14:paraId="373E608D" w14:textId="755BD127" w:rsidR="0079546E" w:rsidRDefault="00D94330" w:rsidP="0004082D">
      <w:pPr>
        <w:pStyle w:val="berschrift3"/>
        <w:jc w:val="both"/>
        <w:rPr>
          <w:i/>
        </w:rPr>
      </w:pPr>
      <w:r>
        <w:rPr>
          <w:i/>
        </w:rPr>
        <w:t xml:space="preserve">Informationen nach </w:t>
      </w:r>
      <w:r w:rsidR="009C4A4A">
        <w:rPr>
          <w:i/>
        </w:rPr>
        <w:t>Artikel</w:t>
      </w:r>
      <w:r>
        <w:rPr>
          <w:i/>
        </w:rPr>
        <w:t xml:space="preserve"> 14</w:t>
      </w:r>
      <w:r w:rsidR="008B05C1" w:rsidRPr="00BE6BD4">
        <w:rPr>
          <w:i/>
        </w:rPr>
        <w:t xml:space="preserve"> DSGV</w:t>
      </w:r>
      <w:r w:rsidR="00F575FF">
        <w:rPr>
          <w:i/>
        </w:rPr>
        <w:t>O</w:t>
      </w:r>
      <w:r w:rsidR="0079546E">
        <w:rPr>
          <w:i/>
        </w:rPr>
        <w:t xml:space="preserve"> über die Erhebung personenbezogener Daten</w:t>
      </w:r>
    </w:p>
    <w:p w14:paraId="2C021984" w14:textId="0762752E" w:rsidR="00C3770F" w:rsidRPr="00A14E3F" w:rsidRDefault="00C3770F" w:rsidP="00A14E3F">
      <w:pPr>
        <w:jc w:val="both"/>
        <w:rPr>
          <w:b/>
          <w:i/>
        </w:rPr>
      </w:pPr>
    </w:p>
    <w:p w14:paraId="57A2662B" w14:textId="348CC84B" w:rsidR="008B05C1" w:rsidRPr="00713250" w:rsidRDefault="008B05C1" w:rsidP="0004082D">
      <w:pPr>
        <w:jc w:val="both"/>
        <w:rPr>
          <w:i/>
        </w:rPr>
      </w:pPr>
      <w:r w:rsidRPr="00713250">
        <w:rPr>
          <w:i/>
          <w:highlight w:val="green"/>
        </w:rPr>
        <w:t>…</w:t>
      </w:r>
      <w:r w:rsidRPr="00713250">
        <w:rPr>
          <w:i/>
        </w:rPr>
        <w:t xml:space="preserve"> </w:t>
      </w:r>
      <w:r w:rsidRPr="001A28D3">
        <w:t xml:space="preserve">[Name der öffentlichen Stelle] </w:t>
      </w:r>
      <w:r w:rsidRPr="00713250">
        <w:rPr>
          <w:i/>
        </w:rPr>
        <w:t xml:space="preserve">hat Daten von Ihnen im Zuge des </w:t>
      </w:r>
      <w:r w:rsidRPr="00713250">
        <w:rPr>
          <w:i/>
          <w:highlight w:val="green"/>
        </w:rPr>
        <w:t>…</w:t>
      </w:r>
      <w:r w:rsidRPr="00713250">
        <w:rPr>
          <w:i/>
        </w:rPr>
        <w:t xml:space="preserve"> </w:t>
      </w:r>
      <w:r w:rsidRPr="001A28D3">
        <w:t xml:space="preserve">[Bezeichnung des Verfahrens, </w:t>
      </w:r>
      <w:r w:rsidR="009C4A4A">
        <w:t>zum Beispiel</w:t>
      </w:r>
      <w:r w:rsidRPr="001A28D3">
        <w:t xml:space="preserve"> Bauantrag, Beihilfeantrag]</w:t>
      </w:r>
      <w:r w:rsidRPr="00713250">
        <w:rPr>
          <w:i/>
        </w:rPr>
        <w:t xml:space="preserve"> erhoben. Mit diesen Datenschutzhinweisen </w:t>
      </w:r>
      <w:r w:rsidR="0079546E">
        <w:rPr>
          <w:i/>
        </w:rPr>
        <w:t xml:space="preserve">werden </w:t>
      </w:r>
      <w:r w:rsidRPr="00713250">
        <w:rPr>
          <w:i/>
        </w:rPr>
        <w:t xml:space="preserve">Sie gemäß </w:t>
      </w:r>
      <w:r w:rsidR="009C4A4A">
        <w:rPr>
          <w:i/>
        </w:rPr>
        <w:t>Artikel</w:t>
      </w:r>
      <w:r w:rsidRPr="00713250">
        <w:rPr>
          <w:i/>
        </w:rPr>
        <w:t xml:space="preserve"> 14 DSGVO über die Verarbeitung Ihrer Daten informier</w:t>
      </w:r>
      <w:r w:rsidR="0079546E">
        <w:rPr>
          <w:i/>
        </w:rPr>
        <w:t>t</w:t>
      </w:r>
      <w:r w:rsidRPr="00713250">
        <w:rPr>
          <w:i/>
        </w:rPr>
        <w:t>.</w:t>
      </w:r>
    </w:p>
    <w:p w14:paraId="002A3830" w14:textId="50B638F4" w:rsidR="008B05C1" w:rsidRDefault="008B05C1" w:rsidP="0004082D">
      <w:pPr>
        <w:jc w:val="both"/>
        <w:rPr>
          <w:b/>
          <w:i/>
        </w:rPr>
      </w:pPr>
    </w:p>
    <w:p w14:paraId="4282ECAC" w14:textId="11311090" w:rsidR="008B05C1" w:rsidRPr="00D41F75" w:rsidRDefault="008B05C1" w:rsidP="0004082D">
      <w:pPr>
        <w:shd w:val="clear" w:color="auto" w:fill="D9D9D9" w:themeFill="background1" w:themeFillShade="D9"/>
        <w:jc w:val="both"/>
        <w:rPr>
          <w:b/>
          <w:i/>
        </w:rPr>
      </w:pPr>
      <w:r w:rsidRPr="00BA5845">
        <w:t>Die Bezeichnung sollte allgemeinverständlich sein und den jeweiligen Zweck erkennen lassen.</w:t>
      </w:r>
    </w:p>
    <w:p w14:paraId="02430E24" w14:textId="7130B1B2" w:rsidR="00C3770F" w:rsidRPr="00060D88" w:rsidRDefault="00E76097" w:rsidP="0004082D">
      <w:pPr>
        <w:pStyle w:val="berschrift2"/>
        <w:numPr>
          <w:ilvl w:val="0"/>
          <w:numId w:val="9"/>
        </w:numPr>
        <w:jc w:val="both"/>
        <w:rPr>
          <w:i/>
        </w:rPr>
      </w:pPr>
      <w:r w:rsidRPr="00060D88">
        <w:rPr>
          <w:i/>
        </w:rPr>
        <w:t>Name und Kontaktdaten des Verantwortlichen</w:t>
      </w:r>
    </w:p>
    <w:p w14:paraId="3538E54D" w14:textId="1EE811AA" w:rsidR="008B05C1" w:rsidRPr="001A28D3" w:rsidRDefault="008B05C1" w:rsidP="0004082D">
      <w:pPr>
        <w:jc w:val="both"/>
      </w:pPr>
      <w:r w:rsidRPr="00BE6BD4">
        <w:rPr>
          <w:i/>
          <w:highlight w:val="green"/>
        </w:rPr>
        <w:t>…</w:t>
      </w:r>
      <w:r>
        <w:rPr>
          <w:i/>
        </w:rPr>
        <w:t xml:space="preserve"> </w:t>
      </w:r>
      <w:r w:rsidRPr="00713250">
        <w:t>[</w:t>
      </w:r>
      <w:r w:rsidRPr="001A28D3">
        <w:t xml:space="preserve">Siehe </w:t>
      </w:r>
      <w:r w:rsidR="009C4A4A">
        <w:t>Ziffer</w:t>
      </w:r>
      <w:r w:rsidR="00F575FF">
        <w:t xml:space="preserve"> 1</w:t>
      </w:r>
      <w:r w:rsidRPr="001A28D3">
        <w:t xml:space="preserve"> in Anlage 7a</w:t>
      </w:r>
      <w:r w:rsidRPr="00713250">
        <w:t>]</w:t>
      </w:r>
    </w:p>
    <w:p w14:paraId="25657647" w14:textId="1FD5040E" w:rsidR="00C3770F" w:rsidRDefault="00E76097" w:rsidP="0004082D">
      <w:pPr>
        <w:pStyle w:val="berschrift2"/>
        <w:jc w:val="both"/>
      </w:pPr>
      <w:r w:rsidRPr="00434940">
        <w:t>Kontaktdaten de</w:t>
      </w:r>
      <w:r w:rsidR="00F575FF">
        <w:t>r oder des</w:t>
      </w:r>
      <w:r w:rsidRPr="00434940">
        <w:t xml:space="preserve"> Datenschutzbeauftragten</w:t>
      </w:r>
    </w:p>
    <w:p w14:paraId="6CF05AEA" w14:textId="7B873026"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2</w:t>
      </w:r>
      <w:r w:rsidRPr="00BE6BD4">
        <w:t xml:space="preserve"> in Anlage 7a]</w:t>
      </w:r>
    </w:p>
    <w:p w14:paraId="74B60334" w14:textId="21D24B37" w:rsidR="00C3770F" w:rsidRPr="00713250" w:rsidRDefault="00E76097" w:rsidP="0004082D">
      <w:pPr>
        <w:pStyle w:val="berschrift2"/>
        <w:jc w:val="both"/>
        <w:rPr>
          <w:i/>
        </w:rPr>
      </w:pPr>
      <w:r w:rsidRPr="00713250">
        <w:rPr>
          <w:i/>
        </w:rPr>
        <w:t>Zwecke und Rechtsgrundlagen der Datenverarbeitung</w:t>
      </w:r>
    </w:p>
    <w:p w14:paraId="1B9C4E5B" w14:textId="24750FE9"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3</w:t>
      </w:r>
      <w:r w:rsidRPr="00BE6BD4">
        <w:t xml:space="preserve"> in Anlage 7a]</w:t>
      </w:r>
    </w:p>
    <w:p w14:paraId="417C8213" w14:textId="6AA4E466" w:rsidR="00C3770F" w:rsidRPr="00713250" w:rsidRDefault="00E76097" w:rsidP="0004082D">
      <w:pPr>
        <w:pStyle w:val="berschrift2"/>
        <w:jc w:val="both"/>
        <w:rPr>
          <w:i/>
        </w:rPr>
      </w:pPr>
      <w:r w:rsidRPr="00713250">
        <w:rPr>
          <w:i/>
        </w:rPr>
        <w:t>Quelle der Daten</w:t>
      </w:r>
    </w:p>
    <w:p w14:paraId="5B06F6FF" w14:textId="683E80DB" w:rsidR="001A28D3" w:rsidRPr="00713250" w:rsidRDefault="001A28D3" w:rsidP="0004082D">
      <w:pPr>
        <w:jc w:val="both"/>
        <w:rPr>
          <w:i/>
          <w:lang w:eastAsia="de-DE"/>
        </w:rPr>
      </w:pPr>
      <w:r w:rsidRPr="00713250">
        <w:rPr>
          <w:i/>
          <w:lang w:eastAsia="de-DE"/>
        </w:rPr>
        <w:t>Ihre Daten</w:t>
      </w:r>
      <w:r w:rsidR="0079546E">
        <w:rPr>
          <w:i/>
          <w:lang w:eastAsia="de-DE"/>
        </w:rPr>
        <w:t xml:space="preserve"> wurden</w:t>
      </w:r>
      <w:r w:rsidRPr="00713250">
        <w:rPr>
          <w:i/>
          <w:lang w:eastAsia="de-DE"/>
        </w:rPr>
        <w:t xml:space="preserve"> bei </w:t>
      </w:r>
      <w:r w:rsidRPr="00713250">
        <w:rPr>
          <w:i/>
          <w:highlight w:val="green"/>
          <w:lang w:eastAsia="de-DE"/>
        </w:rPr>
        <w:t>…</w:t>
      </w:r>
      <w:r w:rsidRPr="00713250">
        <w:rPr>
          <w:i/>
          <w:lang w:eastAsia="de-DE"/>
        </w:rPr>
        <w:t xml:space="preserve"> </w:t>
      </w:r>
      <w:r w:rsidRPr="001A28D3">
        <w:rPr>
          <w:lang w:eastAsia="de-DE"/>
        </w:rPr>
        <w:t xml:space="preserve">[Bezeichnung der Quelle] </w:t>
      </w:r>
      <w:r w:rsidRPr="00713250">
        <w:rPr>
          <w:i/>
          <w:lang w:eastAsia="de-DE"/>
        </w:rPr>
        <w:t xml:space="preserve">erhoben. </w:t>
      </w:r>
    </w:p>
    <w:p w14:paraId="52DB2054" w14:textId="3DFF3338" w:rsidR="008B05C1" w:rsidRPr="001A28D3" w:rsidRDefault="008B05C1" w:rsidP="0004082D">
      <w:pPr>
        <w:jc w:val="both"/>
      </w:pPr>
    </w:p>
    <w:p w14:paraId="67AC9F80" w14:textId="77777777" w:rsidR="001A28D3" w:rsidRPr="00713250" w:rsidRDefault="001A28D3" w:rsidP="0004082D">
      <w:pPr>
        <w:jc w:val="both"/>
        <w:rPr>
          <w:u w:val="single"/>
          <w:lang w:eastAsia="de-DE"/>
        </w:rPr>
      </w:pPr>
      <w:r w:rsidRPr="00713250">
        <w:rPr>
          <w:u w:val="single"/>
          <w:lang w:eastAsia="de-DE"/>
        </w:rPr>
        <w:t>Alternative:</w:t>
      </w:r>
    </w:p>
    <w:p w14:paraId="025CC483" w14:textId="70A583D3" w:rsidR="001A28D3" w:rsidRPr="00713250" w:rsidRDefault="001A28D3" w:rsidP="0004082D">
      <w:pPr>
        <w:jc w:val="both"/>
      </w:pPr>
      <w:r w:rsidRPr="001A28D3">
        <w:rPr>
          <w:i/>
          <w:lang w:eastAsia="de-DE"/>
        </w:rPr>
        <w:t xml:space="preserve">Ihre Daten </w:t>
      </w:r>
      <w:r w:rsidR="0079546E">
        <w:rPr>
          <w:i/>
          <w:lang w:eastAsia="de-DE"/>
        </w:rPr>
        <w:t>wurden</w:t>
      </w:r>
      <w:r w:rsidRPr="00713250">
        <w:rPr>
          <w:i/>
          <w:lang w:eastAsia="de-DE"/>
        </w:rPr>
        <w:t xml:space="preserve"> von </w:t>
      </w:r>
      <w:r w:rsidRPr="00713250">
        <w:rPr>
          <w:i/>
          <w:highlight w:val="green"/>
          <w:lang w:eastAsia="de-DE"/>
        </w:rPr>
        <w:t>…</w:t>
      </w:r>
      <w:r w:rsidRPr="00713250">
        <w:rPr>
          <w:i/>
          <w:lang w:eastAsia="de-DE"/>
        </w:rPr>
        <w:t xml:space="preserve"> </w:t>
      </w:r>
      <w:r w:rsidRPr="00713250">
        <w:rPr>
          <w:lang w:eastAsia="de-DE"/>
        </w:rPr>
        <w:t>[Bezeichnung der Quelle]</w:t>
      </w:r>
      <w:r w:rsidRPr="00713250">
        <w:rPr>
          <w:i/>
          <w:lang w:eastAsia="de-DE"/>
        </w:rPr>
        <w:t xml:space="preserve"> </w:t>
      </w:r>
      <w:r w:rsidR="0079546E">
        <w:rPr>
          <w:i/>
          <w:lang w:eastAsia="de-DE"/>
        </w:rPr>
        <w:t>übermittelt</w:t>
      </w:r>
      <w:r w:rsidRPr="00713250">
        <w:rPr>
          <w:i/>
          <w:lang w:eastAsia="de-DE"/>
        </w:rPr>
        <w:t>.</w:t>
      </w:r>
    </w:p>
    <w:p w14:paraId="43076A4A" w14:textId="45447338" w:rsidR="001A28D3" w:rsidRDefault="001A28D3" w:rsidP="0004082D">
      <w:pPr>
        <w:jc w:val="both"/>
      </w:pPr>
    </w:p>
    <w:p w14:paraId="5C2670E7" w14:textId="612F45AF" w:rsidR="001A28D3" w:rsidRPr="00BA5845" w:rsidRDefault="001A28D3" w:rsidP="0004082D">
      <w:pPr>
        <w:shd w:val="clear" w:color="auto" w:fill="D9D9D9" w:themeFill="background1" w:themeFillShade="D9"/>
        <w:jc w:val="both"/>
        <w:rPr>
          <w:lang w:eastAsia="de-DE"/>
        </w:rPr>
      </w:pPr>
      <w:r w:rsidRPr="00BA5845">
        <w:rPr>
          <w:lang w:eastAsia="de-DE"/>
        </w:rPr>
        <w:t xml:space="preserve">Anzugeben ist die Quelle, aus der die Daten stammen, </w:t>
      </w:r>
      <w:r w:rsidR="009C4A4A">
        <w:rPr>
          <w:lang w:eastAsia="de-DE"/>
        </w:rPr>
        <w:t>gegebenenfalls</w:t>
      </w:r>
      <w:r w:rsidRPr="00BA5845">
        <w:rPr>
          <w:lang w:eastAsia="de-DE"/>
        </w:rPr>
        <w:t xml:space="preserve"> auch, ob sie aus öffentlich zugänglichen Quellen stammen (</w:t>
      </w:r>
      <w:r w:rsidR="009C4A4A">
        <w:rPr>
          <w:lang w:eastAsia="de-DE"/>
        </w:rPr>
        <w:t>Beispiel:</w:t>
      </w:r>
      <w:r w:rsidRPr="00BA5845">
        <w:rPr>
          <w:lang w:eastAsia="de-DE"/>
        </w:rPr>
        <w:t xml:space="preserve"> Daten</w:t>
      </w:r>
      <w:r w:rsidR="009C4A4A">
        <w:rPr>
          <w:lang w:eastAsia="de-DE"/>
        </w:rPr>
        <w:t xml:space="preserve"> werden</w:t>
      </w:r>
      <w:r w:rsidRPr="00BA5845">
        <w:rPr>
          <w:lang w:eastAsia="de-DE"/>
        </w:rPr>
        <w:t xml:space="preserve"> über das Interne</w:t>
      </w:r>
      <w:r w:rsidR="009C4A4A">
        <w:rPr>
          <w:lang w:eastAsia="de-DE"/>
        </w:rPr>
        <w:t>t durch Recherche erlangt</w:t>
      </w:r>
      <w:r w:rsidRPr="00BA5845">
        <w:rPr>
          <w:lang w:eastAsia="de-DE"/>
        </w:rPr>
        <w:t>).</w:t>
      </w:r>
    </w:p>
    <w:p w14:paraId="49C63E89" w14:textId="77777777" w:rsidR="001A28D3" w:rsidRPr="00BA5845" w:rsidRDefault="001A28D3" w:rsidP="0004082D">
      <w:pPr>
        <w:shd w:val="clear" w:color="auto" w:fill="D9D9D9" w:themeFill="background1" w:themeFillShade="D9"/>
        <w:jc w:val="both"/>
        <w:rPr>
          <w:lang w:eastAsia="de-DE"/>
        </w:rPr>
      </w:pPr>
    </w:p>
    <w:p w14:paraId="75E1A699" w14:textId="3FE5B300" w:rsidR="001A28D3" w:rsidRPr="001A28D3" w:rsidRDefault="001A28D3" w:rsidP="0004082D">
      <w:pPr>
        <w:shd w:val="clear" w:color="auto" w:fill="D9D9D9" w:themeFill="background1" w:themeFillShade="D9"/>
        <w:jc w:val="both"/>
        <w:rPr>
          <w:lang w:eastAsia="de-DE"/>
        </w:rPr>
      </w:pPr>
      <w:r w:rsidRPr="00BA5845">
        <w:rPr>
          <w:lang w:eastAsia="de-DE"/>
        </w:rPr>
        <w:t>Die alternative Formulierung ist insbesondere für Fälle gedacht, wenn die öffentliche Stelle die Daten ohne eigenes Zutun erlangt, die Daten also nicht selbst aktiv bei der Quelle erhoben hat.</w:t>
      </w:r>
    </w:p>
    <w:p w14:paraId="03FE615D" w14:textId="7E416EB7" w:rsidR="00C3770F" w:rsidRDefault="00E76097" w:rsidP="0004082D">
      <w:pPr>
        <w:pStyle w:val="berschrift2"/>
        <w:jc w:val="both"/>
      </w:pPr>
      <w:r w:rsidRPr="00434940">
        <w:t>Kategorien der personenbezogenen Daten, die verarbeitet werden</w:t>
      </w:r>
    </w:p>
    <w:p w14:paraId="45F8D333" w14:textId="6F96193A" w:rsidR="001A28D3" w:rsidRPr="00713250" w:rsidRDefault="00F74DD6" w:rsidP="0004082D">
      <w:pPr>
        <w:jc w:val="both"/>
        <w:rPr>
          <w:i/>
          <w:lang w:eastAsia="de-DE"/>
        </w:rPr>
      </w:pPr>
      <w:r>
        <w:rPr>
          <w:i/>
          <w:lang w:eastAsia="de-DE"/>
        </w:rPr>
        <w:t xml:space="preserve">Es werden </w:t>
      </w:r>
      <w:r w:rsidR="001A28D3" w:rsidRPr="00713250">
        <w:rPr>
          <w:i/>
          <w:lang w:eastAsia="de-DE"/>
        </w:rPr>
        <w:t xml:space="preserve">folgende </w:t>
      </w:r>
      <w:r>
        <w:rPr>
          <w:i/>
          <w:lang w:eastAsia="de-DE"/>
        </w:rPr>
        <w:t xml:space="preserve">Kategorien </w:t>
      </w:r>
      <w:r w:rsidR="001A28D3" w:rsidRPr="00713250">
        <w:rPr>
          <w:i/>
          <w:lang w:eastAsia="de-DE"/>
        </w:rPr>
        <w:t>personenbezogene Daten von Ihnen</w:t>
      </w:r>
      <w:r>
        <w:rPr>
          <w:i/>
          <w:lang w:eastAsia="de-DE"/>
        </w:rPr>
        <w:t xml:space="preserve"> verarbe</w:t>
      </w:r>
      <w:r w:rsidR="00060D88">
        <w:rPr>
          <w:i/>
          <w:lang w:eastAsia="de-DE"/>
        </w:rPr>
        <w:t>i</w:t>
      </w:r>
      <w:r>
        <w:rPr>
          <w:i/>
          <w:lang w:eastAsia="de-DE"/>
        </w:rPr>
        <w:t>tet</w:t>
      </w:r>
      <w:r w:rsidR="001A28D3" w:rsidRPr="00713250">
        <w:rPr>
          <w:i/>
          <w:lang w:eastAsia="de-DE"/>
        </w:rPr>
        <w:t>:</w:t>
      </w:r>
    </w:p>
    <w:p w14:paraId="75CB292F" w14:textId="77777777" w:rsidR="001A28D3" w:rsidRPr="00713250" w:rsidRDefault="001A28D3" w:rsidP="0004082D">
      <w:pPr>
        <w:pStyle w:val="Listenabsatz"/>
        <w:numPr>
          <w:ilvl w:val="0"/>
          <w:numId w:val="6"/>
        </w:numPr>
        <w:jc w:val="both"/>
        <w:rPr>
          <w:i/>
        </w:rPr>
      </w:pPr>
      <w:r w:rsidRPr="00713250">
        <w:rPr>
          <w:i/>
          <w:highlight w:val="green"/>
        </w:rPr>
        <w:t>…</w:t>
      </w:r>
      <w:r w:rsidRPr="00713250">
        <w:rPr>
          <w:i/>
        </w:rPr>
        <w:t xml:space="preserve"> ,</w:t>
      </w:r>
    </w:p>
    <w:p w14:paraId="0DF7F23A" w14:textId="77777777" w:rsidR="001A28D3" w:rsidRPr="00713250" w:rsidRDefault="001A28D3" w:rsidP="0004082D">
      <w:pPr>
        <w:pStyle w:val="Listenabsatz"/>
        <w:numPr>
          <w:ilvl w:val="0"/>
          <w:numId w:val="6"/>
        </w:numPr>
        <w:jc w:val="both"/>
        <w:rPr>
          <w:i/>
        </w:rPr>
      </w:pPr>
      <w:r w:rsidRPr="00713250">
        <w:rPr>
          <w:i/>
          <w:highlight w:val="green"/>
        </w:rPr>
        <w:t>…</w:t>
      </w:r>
      <w:r w:rsidRPr="00713250">
        <w:rPr>
          <w:i/>
        </w:rPr>
        <w:t xml:space="preserve"> ,</w:t>
      </w:r>
    </w:p>
    <w:p w14:paraId="068E4BB3" w14:textId="0A7FF40C" w:rsidR="001A28D3" w:rsidRPr="00060D88" w:rsidRDefault="001A28D3" w:rsidP="0004082D">
      <w:pPr>
        <w:pStyle w:val="Listenabsatz"/>
        <w:numPr>
          <w:ilvl w:val="0"/>
          <w:numId w:val="6"/>
        </w:numPr>
        <w:jc w:val="both"/>
        <w:rPr>
          <w:i/>
        </w:rPr>
      </w:pPr>
      <w:r w:rsidRPr="00713250">
        <w:rPr>
          <w:i/>
          <w:highlight w:val="green"/>
        </w:rPr>
        <w:t>…</w:t>
      </w:r>
      <w:r w:rsidR="00060D88">
        <w:rPr>
          <w:i/>
        </w:rPr>
        <w:t xml:space="preserve"> </w:t>
      </w:r>
      <w:r w:rsidRPr="001A28D3">
        <w:rPr>
          <w:lang w:eastAsia="de-DE"/>
        </w:rPr>
        <w:t>[Aufzählung der Kategorien personenbezogener Daten]</w:t>
      </w:r>
      <w:r w:rsidR="00060D88">
        <w:rPr>
          <w:lang w:eastAsia="de-DE"/>
        </w:rPr>
        <w:t>.</w:t>
      </w:r>
    </w:p>
    <w:p w14:paraId="613207BC" w14:textId="19081BE0" w:rsidR="001A28D3" w:rsidRPr="00713250" w:rsidRDefault="001A28D3" w:rsidP="0004082D">
      <w:pPr>
        <w:shd w:val="clear" w:color="auto" w:fill="D9D9D9" w:themeFill="background1" w:themeFillShade="D9"/>
        <w:jc w:val="both"/>
        <w:rPr>
          <w:lang w:eastAsia="de-DE"/>
        </w:rPr>
      </w:pPr>
      <w:r w:rsidRPr="00BA5845">
        <w:rPr>
          <w:lang w:eastAsia="de-DE"/>
        </w:rPr>
        <w:lastRenderedPageBreak/>
        <w:t xml:space="preserve">Entspricht den </w:t>
      </w:r>
      <w:r w:rsidRPr="00BA5845">
        <w:rPr>
          <w:szCs w:val="22"/>
          <w:lang w:eastAsia="de-DE"/>
        </w:rPr>
        <w:t>Angaben zu „</w:t>
      </w:r>
      <w:r w:rsidRPr="00BA5845">
        <w:rPr>
          <w:rFonts w:cs="Arial"/>
          <w:snapToGrid w:val="0"/>
          <w:szCs w:val="22"/>
        </w:rPr>
        <w:t>Kategorien personenbezogene</w:t>
      </w:r>
      <w:r>
        <w:rPr>
          <w:rFonts w:cs="Arial"/>
          <w:snapToGrid w:val="0"/>
          <w:szCs w:val="22"/>
        </w:rPr>
        <w:t>r</w:t>
      </w:r>
      <w:r w:rsidRPr="00BA5845">
        <w:rPr>
          <w:rFonts w:cs="Arial"/>
          <w:snapToGrid w:val="0"/>
          <w:szCs w:val="22"/>
        </w:rPr>
        <w:t xml:space="preserve"> Daten“</w:t>
      </w:r>
      <w:r w:rsidRPr="00BA5845">
        <w:rPr>
          <w:szCs w:val="22"/>
          <w:lang w:eastAsia="de-DE"/>
        </w:rPr>
        <w:t xml:space="preserve"> im</w:t>
      </w:r>
      <w:r w:rsidRPr="00BA5845">
        <w:rPr>
          <w:lang w:eastAsia="de-DE"/>
        </w:rPr>
        <w:t xml:space="preserve"> Verarbeitungsverzeichnis.</w:t>
      </w:r>
      <w:r w:rsidR="00D41F75">
        <w:rPr>
          <w:lang w:eastAsia="de-DE"/>
        </w:rPr>
        <w:t xml:space="preserve"> </w:t>
      </w:r>
      <w:r w:rsidRPr="00BA5845">
        <w:rPr>
          <w:lang w:eastAsia="de-DE"/>
        </w:rPr>
        <w:t xml:space="preserve">Unter Kategorien sind aussagefähige Oberbegriffe zu verstehen, </w:t>
      </w:r>
      <w:r w:rsidR="009C4A4A">
        <w:rPr>
          <w:lang w:eastAsia="de-DE"/>
        </w:rPr>
        <w:t>zum Beispiel</w:t>
      </w:r>
      <w:r w:rsidRPr="00BA5845">
        <w:rPr>
          <w:lang w:eastAsia="de-DE"/>
        </w:rPr>
        <w:t xml:space="preserve"> „Name und Vorname“, „Anschrift“, „Staatsangehörigkeit“. Angaben rein technischer Art (</w:t>
      </w:r>
      <w:r w:rsidR="009C4A4A">
        <w:rPr>
          <w:lang w:eastAsia="de-DE"/>
        </w:rPr>
        <w:t>zum Beispiel Feldnummern oder Schlüsselnummern</w:t>
      </w:r>
      <w:r w:rsidRPr="00BA5845">
        <w:rPr>
          <w:lang w:eastAsia="de-DE"/>
        </w:rPr>
        <w:t>) sind nicht erforderlich.</w:t>
      </w:r>
    </w:p>
    <w:p w14:paraId="4E539EDE" w14:textId="3F39EE7D" w:rsidR="00C3770F" w:rsidRPr="00713250" w:rsidRDefault="00E76097" w:rsidP="0004082D">
      <w:pPr>
        <w:pStyle w:val="berschrift2"/>
        <w:jc w:val="both"/>
        <w:rPr>
          <w:i/>
        </w:rPr>
      </w:pPr>
      <w:r w:rsidRPr="00713250">
        <w:rPr>
          <w:i/>
        </w:rPr>
        <w:t>Empfänger oder Kategorien von Empfängern der personenbezogenen Daten</w:t>
      </w:r>
    </w:p>
    <w:p w14:paraId="2C7EF645" w14:textId="311142D3"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4</w:t>
      </w:r>
      <w:r w:rsidRPr="00BE6BD4">
        <w:t xml:space="preserve"> in Anlage 7a]</w:t>
      </w:r>
    </w:p>
    <w:p w14:paraId="0F59765A" w14:textId="6E80071E" w:rsidR="00C3770F" w:rsidRPr="00713250" w:rsidRDefault="00E76097" w:rsidP="0004082D">
      <w:pPr>
        <w:pStyle w:val="berschrift2"/>
        <w:jc w:val="both"/>
        <w:rPr>
          <w:i/>
        </w:rPr>
      </w:pPr>
      <w:r w:rsidRPr="00713250">
        <w:rPr>
          <w:i/>
        </w:rPr>
        <w:t>Übermittlung von personenbezogenen Daten an ein Drittland</w:t>
      </w:r>
    </w:p>
    <w:p w14:paraId="409E05E8" w14:textId="7A9B477D"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5</w:t>
      </w:r>
      <w:r w:rsidRPr="00BE6BD4">
        <w:t xml:space="preserve"> in Anlage 7a]</w:t>
      </w:r>
    </w:p>
    <w:p w14:paraId="63BCABB9" w14:textId="6677540C" w:rsidR="00C3770F" w:rsidRPr="00713250" w:rsidRDefault="00E76097" w:rsidP="0004082D">
      <w:pPr>
        <w:pStyle w:val="berschrift2"/>
        <w:jc w:val="both"/>
        <w:rPr>
          <w:i/>
        </w:rPr>
      </w:pPr>
      <w:r w:rsidRPr="00713250">
        <w:rPr>
          <w:i/>
        </w:rPr>
        <w:t>Dauer der Speicherung der personenbezogenen Daten</w:t>
      </w:r>
    </w:p>
    <w:p w14:paraId="0AE038E3" w14:textId="37FC4A54"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6</w:t>
      </w:r>
      <w:r w:rsidRPr="00BE6BD4">
        <w:t xml:space="preserve"> in Anlage 7a]</w:t>
      </w:r>
    </w:p>
    <w:p w14:paraId="6CFB8E41" w14:textId="1BAA3316" w:rsidR="00C3770F" w:rsidRPr="00713250" w:rsidRDefault="00E76097" w:rsidP="0004082D">
      <w:pPr>
        <w:pStyle w:val="berschrift2"/>
        <w:jc w:val="both"/>
        <w:rPr>
          <w:i/>
        </w:rPr>
      </w:pPr>
      <w:r w:rsidRPr="00713250">
        <w:rPr>
          <w:i/>
        </w:rPr>
        <w:t>. Betroffenenrechte</w:t>
      </w:r>
    </w:p>
    <w:p w14:paraId="6B768D82" w14:textId="650C09E8"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7</w:t>
      </w:r>
      <w:r w:rsidRPr="00BE6BD4">
        <w:t xml:space="preserve"> in Anlage 7a]</w:t>
      </w:r>
    </w:p>
    <w:p w14:paraId="1D0A9ECA" w14:textId="56487734" w:rsidR="009005B1" w:rsidRPr="00713250" w:rsidRDefault="00E76097" w:rsidP="0004082D">
      <w:pPr>
        <w:pStyle w:val="berschrift2"/>
        <w:jc w:val="both"/>
        <w:rPr>
          <w:i/>
        </w:rPr>
      </w:pPr>
      <w:r w:rsidRPr="00713250">
        <w:rPr>
          <w:i/>
        </w:rPr>
        <w:t>Widerrufsrecht bei Einwilligung</w:t>
      </w:r>
    </w:p>
    <w:p w14:paraId="3511E2CD" w14:textId="3647FCC6"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8</w:t>
      </w:r>
      <w:r w:rsidRPr="00BE6BD4">
        <w:t xml:space="preserve"> in Anlage 7a]</w:t>
      </w:r>
    </w:p>
    <w:p w14:paraId="7D6DC9FF" w14:textId="263ED8A0" w:rsidR="004570F5" w:rsidRPr="00713250" w:rsidRDefault="004570F5" w:rsidP="0004082D">
      <w:pPr>
        <w:pStyle w:val="berschrift2"/>
        <w:jc w:val="both"/>
        <w:rPr>
          <w:i/>
        </w:rPr>
      </w:pPr>
      <w:r w:rsidRPr="00713250">
        <w:rPr>
          <w:i/>
        </w:rPr>
        <w:t>. Beschwerderecht</w:t>
      </w:r>
      <w:r w:rsidR="00EF65AC" w:rsidRPr="00713250">
        <w:rPr>
          <w:i/>
        </w:rPr>
        <w:t xml:space="preserve"> bei datenschutzrechtlichen Verstößen</w:t>
      </w:r>
    </w:p>
    <w:p w14:paraId="5409327D" w14:textId="214C8564" w:rsidR="008B05C1" w:rsidRPr="001A28D3" w:rsidRDefault="008B05C1" w:rsidP="0004082D">
      <w:pPr>
        <w:jc w:val="both"/>
      </w:pPr>
      <w:r w:rsidRPr="00BE6BD4">
        <w:rPr>
          <w:i/>
          <w:highlight w:val="green"/>
        </w:rPr>
        <w:t>…</w:t>
      </w:r>
      <w:r>
        <w:rPr>
          <w:i/>
        </w:rPr>
        <w:t xml:space="preserve"> </w:t>
      </w:r>
      <w:r w:rsidRPr="00BE6BD4">
        <w:t>[</w:t>
      </w:r>
      <w:r>
        <w:t xml:space="preserve">Siehe </w:t>
      </w:r>
      <w:r w:rsidR="009C4A4A">
        <w:t>Ziffer</w:t>
      </w:r>
      <w:r w:rsidR="00F575FF">
        <w:t xml:space="preserve"> 9</w:t>
      </w:r>
      <w:r w:rsidRPr="00BE6BD4">
        <w:t xml:space="preserve"> in Anlage 7a]</w:t>
      </w:r>
    </w:p>
    <w:p w14:paraId="30FBEFF6" w14:textId="2EDC65B5" w:rsidR="008B05C1" w:rsidRDefault="00E76097" w:rsidP="0004082D">
      <w:pPr>
        <w:pStyle w:val="berschrift2"/>
        <w:numPr>
          <w:ilvl w:val="0"/>
          <w:numId w:val="0"/>
        </w:numPr>
        <w:jc w:val="both"/>
        <w:rPr>
          <w:u w:val="single"/>
        </w:rPr>
      </w:pPr>
      <w:r w:rsidRPr="00713250">
        <w:rPr>
          <w:u w:val="single"/>
        </w:rPr>
        <w:t>Sonderfall: Informationspflichten für den Fall einer späteren Zweckänderung</w:t>
      </w:r>
    </w:p>
    <w:p w14:paraId="58369038" w14:textId="5547CCC9" w:rsidR="001A28D3" w:rsidRPr="00713250" w:rsidRDefault="00F74DD6" w:rsidP="0004082D">
      <w:pPr>
        <w:jc w:val="both"/>
      </w:pPr>
      <w:r>
        <w:rPr>
          <w:i/>
        </w:rPr>
        <w:t>Ihre Daten wurden</w:t>
      </w:r>
      <w:r w:rsidR="001A28D3" w:rsidRPr="00713250">
        <w:rPr>
          <w:i/>
        </w:rPr>
        <w:t xml:space="preserve"> bei </w:t>
      </w:r>
      <w:r w:rsidR="001A28D3" w:rsidRPr="00713250">
        <w:rPr>
          <w:i/>
          <w:highlight w:val="green"/>
        </w:rPr>
        <w:t>…</w:t>
      </w:r>
      <w:r w:rsidR="001A28D3" w:rsidRPr="00713250">
        <w:rPr>
          <w:i/>
        </w:rPr>
        <w:t xml:space="preserve"> </w:t>
      </w:r>
      <w:r w:rsidR="001A28D3" w:rsidRPr="00713250">
        <w:t>[Name des Dritten, bei dem ursprünglich die Daten erhoben wurden]</w:t>
      </w:r>
      <w:r w:rsidR="001A28D3" w:rsidRPr="00713250">
        <w:rPr>
          <w:i/>
        </w:rPr>
        <w:t xml:space="preserve"> erhoben, um </w:t>
      </w:r>
      <w:r w:rsidR="001A28D3" w:rsidRPr="00713250">
        <w:rPr>
          <w:i/>
          <w:highlight w:val="green"/>
        </w:rPr>
        <w:t>…</w:t>
      </w:r>
      <w:r w:rsidR="001A28D3" w:rsidRPr="00713250">
        <w:rPr>
          <w:i/>
        </w:rPr>
        <w:t xml:space="preserve"> </w:t>
      </w:r>
      <w:r w:rsidR="001A28D3" w:rsidRPr="00713250">
        <w:t>[ursprüngliche Zwecke nennen]</w:t>
      </w:r>
      <w:r w:rsidR="001A28D3" w:rsidRPr="00713250">
        <w:rPr>
          <w:i/>
        </w:rPr>
        <w:t>.</w:t>
      </w:r>
      <w:r>
        <w:rPr>
          <w:i/>
        </w:rPr>
        <w:t xml:space="preserve"> Es ist nun beabsichtigt</w:t>
      </w:r>
      <w:r w:rsidR="001A28D3" w:rsidRPr="00713250">
        <w:rPr>
          <w:i/>
        </w:rPr>
        <w:t xml:space="preserve">, diese Daten zu verarbeiten, um </w:t>
      </w:r>
      <w:r w:rsidR="001A28D3" w:rsidRPr="00713250">
        <w:rPr>
          <w:i/>
          <w:highlight w:val="green"/>
        </w:rPr>
        <w:t>…</w:t>
      </w:r>
      <w:r w:rsidR="001A28D3" w:rsidRPr="00713250">
        <w:rPr>
          <w:i/>
        </w:rPr>
        <w:t xml:space="preserve"> </w:t>
      </w:r>
      <w:r w:rsidR="001A28D3" w:rsidRPr="00713250">
        <w:t>[neue Zwecke nennen]</w:t>
      </w:r>
      <w:r w:rsidR="001A28D3" w:rsidRPr="00713250">
        <w:rPr>
          <w:i/>
        </w:rPr>
        <w:t>.</w:t>
      </w:r>
    </w:p>
    <w:p w14:paraId="36B9DACF" w14:textId="75C07BBB" w:rsidR="001A28D3" w:rsidRDefault="001A28D3" w:rsidP="0004082D">
      <w:pPr>
        <w:jc w:val="both"/>
      </w:pPr>
    </w:p>
    <w:p w14:paraId="34709D65" w14:textId="2A221F53" w:rsidR="001A28D3" w:rsidRPr="00BA5845" w:rsidRDefault="001A28D3" w:rsidP="0004082D">
      <w:pPr>
        <w:shd w:val="clear" w:color="auto" w:fill="D9D9D9" w:themeFill="background1" w:themeFillShade="D9"/>
        <w:jc w:val="both"/>
      </w:pPr>
      <w:r w:rsidRPr="00713250">
        <w:rPr>
          <w:u w:val="single"/>
        </w:rPr>
        <w:t xml:space="preserve">In diesem Fall ist der Text </w:t>
      </w:r>
      <w:r w:rsidRPr="00BE6BD4">
        <w:rPr>
          <w:u w:val="single"/>
        </w:rPr>
        <w:t xml:space="preserve">unter </w:t>
      </w:r>
      <w:r>
        <w:rPr>
          <w:u w:val="single"/>
        </w:rPr>
        <w:t>„Zwecke der Verarbeitung“ in</w:t>
      </w:r>
      <w:r w:rsidRPr="00BE6BD4">
        <w:rPr>
          <w:u w:val="single"/>
        </w:rPr>
        <w:t xml:space="preserve"> vorstehender </w:t>
      </w:r>
      <w:r w:rsidR="009C4A4A">
        <w:rPr>
          <w:u w:val="single"/>
        </w:rPr>
        <w:t>Ziffer</w:t>
      </w:r>
      <w:r w:rsidRPr="00BE6BD4">
        <w:rPr>
          <w:u w:val="single"/>
        </w:rPr>
        <w:t xml:space="preserve"> </w:t>
      </w:r>
      <w:r w:rsidR="0079546E">
        <w:rPr>
          <w:u w:val="single"/>
        </w:rPr>
        <w:t>3</w:t>
      </w:r>
      <w:r w:rsidRPr="00BE6BD4">
        <w:rPr>
          <w:u w:val="single"/>
        </w:rPr>
        <w:t xml:space="preserve"> </w:t>
      </w:r>
      <w:r w:rsidRPr="00713250">
        <w:rPr>
          <w:u w:val="single"/>
        </w:rPr>
        <w:t>durch den hier vorgeschlagenen Text zu ersetzen.</w:t>
      </w:r>
      <w:r w:rsidRPr="00BA5845">
        <w:t xml:space="preserve"> Im Übrigen sind mindestens die Informationen nach </w:t>
      </w:r>
      <w:r w:rsidR="009C4A4A">
        <w:t>Artikel</w:t>
      </w:r>
      <w:r w:rsidRPr="00BA5845">
        <w:t xml:space="preserve"> 14 </w:t>
      </w:r>
      <w:r w:rsidR="009C4A4A">
        <w:t>Absatz</w:t>
      </w:r>
      <w:r w:rsidRPr="00BA5845">
        <w:t xml:space="preserve"> 2 DSGVO im Hinblick auf den geänderten Zweck mitzuteilen.</w:t>
      </w:r>
    </w:p>
    <w:p w14:paraId="5F52EA7B" w14:textId="77777777" w:rsidR="001A28D3" w:rsidRPr="00BA5845" w:rsidRDefault="001A28D3" w:rsidP="0004082D">
      <w:pPr>
        <w:shd w:val="clear" w:color="auto" w:fill="D9D9D9" w:themeFill="background1" w:themeFillShade="D9"/>
        <w:jc w:val="both"/>
      </w:pPr>
    </w:p>
    <w:p w14:paraId="0AFA52C5" w14:textId="59860F22" w:rsidR="001A28D3" w:rsidRPr="006E1B50" w:rsidRDefault="001A28D3" w:rsidP="0004082D">
      <w:pPr>
        <w:shd w:val="clear" w:color="auto" w:fill="D9D9D9" w:themeFill="background1" w:themeFillShade="D9"/>
        <w:jc w:val="both"/>
      </w:pPr>
      <w:r w:rsidRPr="006E1B50">
        <w:t xml:space="preserve">Diese Informationspflicht gilt für Fälle, in denen die öffentliche Stelle die Daten im Nachhinein </w:t>
      </w:r>
      <w:r w:rsidRPr="006628E7">
        <w:t>selbst</w:t>
      </w:r>
      <w:r w:rsidRPr="006E1B50">
        <w:t xml:space="preserve"> (also im Zuständigkeitsbereich desselben Verantwortlichen) für einen anderen Zweck weiterverarbeiten will, als </w:t>
      </w:r>
      <w:r w:rsidRPr="006628E7">
        <w:t>für den Zweck, der bei der</w:t>
      </w:r>
      <w:r w:rsidRPr="006E1B50">
        <w:t xml:space="preserve"> Erhebung </w:t>
      </w:r>
      <w:r w:rsidRPr="006628E7">
        <w:t>angegeben wurde</w:t>
      </w:r>
      <w:r w:rsidRPr="006E1B50">
        <w:t>. Diese Informationspflicht besteht nicht, wenn die Daten für den gleichen Zweck</w:t>
      </w:r>
      <w:r w:rsidRPr="006628E7">
        <w:t>, zu dem die Daten erhoben wurden,</w:t>
      </w:r>
      <w:r w:rsidRPr="006E1B50">
        <w:t xml:space="preserve"> an Dritte übermittelt werden.</w:t>
      </w:r>
    </w:p>
    <w:p w14:paraId="4045FA20" w14:textId="77777777" w:rsidR="001A28D3" w:rsidRPr="006E1B50" w:rsidRDefault="001A28D3" w:rsidP="0004082D">
      <w:pPr>
        <w:shd w:val="clear" w:color="auto" w:fill="D9D9D9" w:themeFill="background1" w:themeFillShade="D9"/>
        <w:jc w:val="both"/>
      </w:pPr>
    </w:p>
    <w:p w14:paraId="57997E0E" w14:textId="42CF0E48" w:rsidR="001A28D3" w:rsidRDefault="001A28D3" w:rsidP="0004082D">
      <w:pPr>
        <w:shd w:val="clear" w:color="auto" w:fill="D9D9D9" w:themeFill="background1" w:themeFillShade="D9"/>
        <w:jc w:val="both"/>
      </w:pPr>
      <w:r w:rsidRPr="006E1B50">
        <w:t xml:space="preserve">Wenn die Daten auf Anfrage an einen Dritten bzw. einen anderen Verantwortlichen übermittelt werden ist </w:t>
      </w:r>
      <w:r w:rsidR="009C4A4A">
        <w:t>gegebenenfalls</w:t>
      </w:r>
      <w:r w:rsidRPr="006E1B50">
        <w:t xml:space="preserve"> der Empfänger informationspflichtig.</w:t>
      </w:r>
    </w:p>
    <w:p w14:paraId="3685D686" w14:textId="77777777" w:rsidR="001A28D3" w:rsidRDefault="001A28D3" w:rsidP="0004082D">
      <w:pPr>
        <w:shd w:val="clear" w:color="auto" w:fill="D9D9D9" w:themeFill="background1" w:themeFillShade="D9"/>
        <w:jc w:val="both"/>
      </w:pPr>
    </w:p>
    <w:p w14:paraId="71DCB9E0" w14:textId="23059CA1" w:rsidR="006216E9" w:rsidRPr="00434940" w:rsidRDefault="001A28D3" w:rsidP="0004082D">
      <w:pPr>
        <w:shd w:val="clear" w:color="auto" w:fill="D9D9D9" w:themeFill="background1" w:themeFillShade="D9"/>
        <w:jc w:val="both"/>
      </w:pPr>
      <w:r>
        <w:t>Die</w:t>
      </w:r>
      <w:r w:rsidRPr="00BA5845">
        <w:t xml:space="preserve"> Information muss vor der beabsichtigten Weiterverarbeitung erfolgen.</w:t>
      </w:r>
    </w:p>
    <w:sectPr w:rsidR="006216E9" w:rsidRPr="00434940">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02BCF" w14:textId="77777777" w:rsidR="00C40F6B" w:rsidRDefault="00C40F6B" w:rsidP="00C3770F">
      <w:r>
        <w:separator/>
      </w:r>
    </w:p>
  </w:endnote>
  <w:endnote w:type="continuationSeparator" w:id="0">
    <w:p w14:paraId="7BFD25D8" w14:textId="77777777" w:rsidR="00C40F6B" w:rsidRDefault="00C40F6B" w:rsidP="00C3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Std"/>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89B9" w14:textId="08576A10" w:rsidR="008B05C1" w:rsidRDefault="008B05C1">
    <w:pPr>
      <w:pStyle w:val="Fuzeile"/>
      <w:jc w:val="right"/>
    </w:pPr>
    <w:r>
      <w:t xml:space="preserve">Anlagen 7a und 7b - </w:t>
    </w:r>
    <w:sdt>
      <w:sdtPr>
        <w:id w:val="1062608205"/>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Seite </w:t>
            </w:r>
            <w:r>
              <w:rPr>
                <w:b/>
                <w:bCs/>
                <w:szCs w:val="24"/>
              </w:rPr>
              <w:fldChar w:fldCharType="begin"/>
            </w:r>
            <w:r>
              <w:rPr>
                <w:b/>
                <w:bCs/>
              </w:rPr>
              <w:instrText>PAGE</w:instrText>
            </w:r>
            <w:r>
              <w:rPr>
                <w:b/>
                <w:bCs/>
                <w:szCs w:val="24"/>
              </w:rPr>
              <w:fldChar w:fldCharType="separate"/>
            </w:r>
            <w:r w:rsidR="0030731B">
              <w:rPr>
                <w:b/>
                <w:bCs/>
                <w:noProof/>
              </w:rPr>
              <w:t>1</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30731B">
              <w:rPr>
                <w:b/>
                <w:bCs/>
                <w:noProof/>
              </w:rPr>
              <w:t>7</w:t>
            </w:r>
            <w:r>
              <w:rPr>
                <w:b/>
                <w:bCs/>
                <w:szCs w:val="24"/>
              </w:rPr>
              <w:fldChar w:fldCharType="end"/>
            </w:r>
          </w:sdtContent>
        </w:sdt>
      </w:sdtContent>
    </w:sdt>
  </w:p>
  <w:p w14:paraId="3A007199" w14:textId="77777777" w:rsidR="008B05C1" w:rsidRDefault="008B05C1" w:rsidP="00C377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BBFFA" w14:textId="77777777" w:rsidR="008B05C1" w:rsidRPr="00A252DF" w:rsidRDefault="008B05C1" w:rsidP="00C3770F">
    <w:pPr>
      <w:pStyle w:val="Kopfzeile"/>
    </w:pPr>
    <w:r>
      <w:rPr>
        <w:noProof/>
        <w:lang w:eastAsia="de-DE" w:bidi="ar-SA"/>
      </w:rPr>
      <mc:AlternateContent>
        <mc:Choice Requires="wps">
          <w:drawing>
            <wp:anchor distT="0" distB="0" distL="114300" distR="114300" simplePos="0" relativeHeight="251661312" behindDoc="0" locked="0" layoutInCell="1" allowOverlap="1" wp14:anchorId="200BAEE5" wp14:editId="7B415869">
              <wp:simplePos x="0" y="0"/>
              <wp:positionH relativeFrom="column">
                <wp:align>left</wp:align>
              </wp:positionH>
              <wp:positionV relativeFrom="paragraph">
                <wp:posOffset>94615</wp:posOffset>
              </wp:positionV>
              <wp:extent cx="5076190" cy="0"/>
              <wp:effectExtent l="0" t="0" r="0" b="0"/>
              <wp:wrapNone/>
              <wp:docPr id="14" name="AutoShape 2" descr="Blaue Linie" title="Blaue Lini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76190" cy="0"/>
                      </a:xfrm>
                      <a:prstGeom prst="straightConnector1">
                        <a:avLst/>
                      </a:prstGeom>
                      <a:noFill/>
                      <a:ln w="9525">
                        <a:solidFill>
                          <a:srgbClr val="008D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6DCD77" id="_x0000_t32" coordsize="21600,21600" o:spt="32" o:oned="t" path="m,l21600,21600e" filled="f">
              <v:path arrowok="t" fillok="f" o:connecttype="none"/>
              <o:lock v:ext="edit" shapetype="t"/>
            </v:shapetype>
            <v:shape id="AutoShape 2" o:spid="_x0000_s1026" type="#_x0000_t32" alt="Titel: Blaue Linie - Beschreibung: Blaue Linie" style="position:absolute;margin-left:0;margin-top:7.45pt;width:399.7pt;height:0;z-index:251661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" strokecolor="#008dc9"/>
          </w:pict>
        </mc:Fallback>
      </mc:AlternateContent>
    </w:r>
  </w:p>
  <w:p w14:paraId="2850C15F" w14:textId="77777777" w:rsidR="008B05C1" w:rsidRPr="00D2064C" w:rsidRDefault="008B05C1" w:rsidP="00C3770F">
    <w:pPr>
      <w:pStyle w:val="Fuzeile"/>
    </w:pPr>
    <w:r w:rsidRPr="000725AA">
      <w:t>www.innenministerium.bayern.de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32039" w14:textId="77777777" w:rsidR="00C40F6B" w:rsidRDefault="00C40F6B" w:rsidP="00C3770F">
      <w:r>
        <w:separator/>
      </w:r>
    </w:p>
  </w:footnote>
  <w:footnote w:type="continuationSeparator" w:id="0">
    <w:p w14:paraId="7084C1F8" w14:textId="77777777" w:rsidR="00C40F6B" w:rsidRDefault="00C40F6B" w:rsidP="00C37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9702" w14:textId="77777777" w:rsidR="008B05C1" w:rsidRPr="005E4EEE" w:rsidRDefault="008B05C1" w:rsidP="00C3770F">
    <w:pPr>
      <w:pStyle w:val="Kopfzeile"/>
      <w:rPr>
        <w:noProof/>
      </w:rPr>
    </w:pPr>
    <w:r>
      <w:rPr>
        <w:noProof/>
        <w:lang w:eastAsia="de-DE" w:bidi="ar-SA"/>
      </w:rPr>
      <mc:AlternateContent>
        <mc:Choice Requires="wps">
          <w:drawing>
            <wp:anchor distT="0" distB="0" distL="114300" distR="114300" simplePos="0" relativeHeight="251664384" behindDoc="0" locked="0" layoutInCell="1" allowOverlap="1" wp14:anchorId="07F51B03" wp14:editId="6119EF32">
              <wp:simplePos x="0" y="0"/>
              <wp:positionH relativeFrom="column">
                <wp:posOffset>-610235</wp:posOffset>
              </wp:positionH>
              <wp:positionV relativeFrom="paragraph">
                <wp:posOffset>7253710</wp:posOffset>
              </wp:positionV>
              <wp:extent cx="114300" cy="0"/>
              <wp:effectExtent l="0" t="0" r="19050" b="19050"/>
              <wp:wrapNone/>
              <wp:docPr id="10" name="Gerade Verbindung 10" descr="Horizontaler Strich als Faltmarke" title="Horizontaler Strich als Faltmarke"/>
              <wp:cNvGraphicFramePr/>
              <a:graphic xmlns:a="http://schemas.openxmlformats.org/drawingml/2006/main">
                <a:graphicData uri="http://schemas.microsoft.com/office/word/2010/wordprocessingShape">
                  <wps:wsp>
                    <wps:cNvCnPr/>
                    <wps:spPr>
                      <a:xfrm>
                        <a:off x="0" y="0"/>
                        <a:ext cx="114300" cy="0"/>
                      </a:xfrm>
                      <a:prstGeom prst="line">
                        <a:avLst/>
                      </a:prstGeom>
                      <a:noFill/>
                      <a:ln w="3175" cap="flat" cmpd="sng" algn="ctr">
                        <a:solidFill>
                          <a:srgbClr val="000000"/>
                        </a:solidFill>
                        <a:prstDash val="solid"/>
                      </a:ln>
                      <a:effectLst/>
                    </wps:spPr>
                    <wps:bodyPr/>
                  </wps:wsp>
                </a:graphicData>
              </a:graphic>
            </wp:anchor>
          </w:drawing>
        </mc:Choice>
        <mc:Fallback>
          <w:pict>
            <v:line w14:anchorId="0517351B" id="Gerade Verbindung 10" o:spid="_x0000_s1026" alt="Titel: Horizontaler Strich als Faltmarke - Beschreibung: Horizontaler Strich als Faltmarke"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8.05pt,571.15pt" to="-39.05pt,5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" strokeweight=".25pt"/>
          </w:pict>
        </mc:Fallback>
      </mc:AlternateContent>
    </w:r>
    <w:r>
      <w:rPr>
        <w:noProof/>
        <w:lang w:eastAsia="de-DE" w:bidi="ar-SA"/>
      </w:rPr>
      <mc:AlternateContent>
        <mc:Choice Requires="wps">
          <w:drawing>
            <wp:anchor distT="0" distB="0" distL="114300" distR="114300" simplePos="0" relativeHeight="251663360" behindDoc="0" locked="0" layoutInCell="1" allowOverlap="1" wp14:anchorId="3AFA3857" wp14:editId="2C504004">
              <wp:simplePos x="0" y="0"/>
              <wp:positionH relativeFrom="column">
                <wp:posOffset>-610235</wp:posOffset>
              </wp:positionH>
              <wp:positionV relativeFrom="paragraph">
                <wp:posOffset>5021710</wp:posOffset>
              </wp:positionV>
              <wp:extent cx="114300" cy="0"/>
              <wp:effectExtent l="0" t="0" r="19050" b="19050"/>
              <wp:wrapNone/>
              <wp:docPr id="11" name="Gerade Verbindung 11" descr="Horizontaler Strich als Lochmarke" title="Horizontaler Strich als Lochmarke"/>
              <wp:cNvGraphicFramePr/>
              <a:graphic xmlns:a="http://schemas.openxmlformats.org/drawingml/2006/main">
                <a:graphicData uri="http://schemas.microsoft.com/office/word/2010/wordprocessingShape">
                  <wps:wsp>
                    <wps:cNvCnPr/>
                    <wps:spPr>
                      <a:xfrm>
                        <a:off x="0" y="0"/>
                        <a:ext cx="114300" cy="0"/>
                      </a:xfrm>
                      <a:prstGeom prst="line">
                        <a:avLst/>
                      </a:prstGeom>
                      <a:noFill/>
                      <a:ln w="3175" cap="flat" cmpd="sng" algn="ctr">
                        <a:solidFill>
                          <a:srgbClr val="000000"/>
                        </a:solidFill>
                        <a:prstDash val="solid"/>
                      </a:ln>
                      <a:effectLst/>
                    </wps:spPr>
                    <wps:bodyPr/>
                  </wps:wsp>
                </a:graphicData>
              </a:graphic>
            </wp:anchor>
          </w:drawing>
        </mc:Choice>
        <mc:Fallback>
          <w:pict>
            <v:line w14:anchorId="685C1D72" id="Gerade Verbindung 11" o:spid="_x0000_s1026" alt="Titel: Horizontaler Strich als Lochmarke - Beschreibung: Horizontaler Strich als Lochmarke"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8.05pt,395.4pt" to="-39.05pt,3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" strokeweight=".25pt"/>
          </w:pict>
        </mc:Fallback>
      </mc:AlternateContent>
    </w:r>
    <w:r>
      <w:rPr>
        <w:noProof/>
        <w:lang w:eastAsia="de-DE" w:bidi="ar-SA"/>
      </w:rPr>
      <mc:AlternateContent>
        <mc:Choice Requires="wps">
          <w:drawing>
            <wp:anchor distT="0" distB="0" distL="114300" distR="114300" simplePos="0" relativeHeight="251662336" behindDoc="0" locked="0" layoutInCell="1" allowOverlap="1" wp14:anchorId="1DB4AE33" wp14:editId="378B9EB7">
              <wp:simplePos x="0" y="0"/>
              <wp:positionH relativeFrom="column">
                <wp:posOffset>-610235</wp:posOffset>
              </wp:positionH>
              <wp:positionV relativeFrom="paragraph">
                <wp:posOffset>3473710</wp:posOffset>
              </wp:positionV>
              <wp:extent cx="114300" cy="0"/>
              <wp:effectExtent l="0" t="0" r="19050" b="19050"/>
              <wp:wrapNone/>
              <wp:docPr id="12" name="Gerade Verbindung 12" descr="Horizontaler Strich als Faltmarke" title="Horizontaler Strich als Faltmarke"/>
              <wp:cNvGraphicFramePr/>
              <a:graphic xmlns:a="http://schemas.openxmlformats.org/drawingml/2006/main">
                <a:graphicData uri="http://schemas.microsoft.com/office/word/2010/wordprocessingShape">
                  <wps:wsp>
                    <wps:cNvCnPr/>
                    <wps:spPr>
                      <a:xfrm>
                        <a:off x="0" y="0"/>
                        <a:ext cx="114300" cy="0"/>
                      </a:xfrm>
                      <a:prstGeom prst="line">
                        <a:avLst/>
                      </a:prstGeom>
                      <a:noFill/>
                      <a:ln w="3175" cap="flat" cmpd="sng" algn="ctr">
                        <a:solidFill>
                          <a:srgbClr val="000000"/>
                        </a:solidFill>
                        <a:prstDash val="solid"/>
                      </a:ln>
                      <a:effectLst/>
                    </wps:spPr>
                    <wps:bodyPr/>
                  </wps:wsp>
                </a:graphicData>
              </a:graphic>
            </wp:anchor>
          </w:drawing>
        </mc:Choice>
        <mc:Fallback>
          <w:pict>
            <v:line w14:anchorId="6F9868C3" id="Gerade Verbindung 12" o:spid="_x0000_s1026" alt="Titel: Horizontaler Strich als Faltmarke - Beschreibung: Horizontaler Strich als Faltmarke"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8.05pt,273.5pt" to="-39.0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" strokeweight=".25pt"/>
          </w:pict>
        </mc:Fallback>
      </mc:AlternateContent>
    </w:r>
    <w:r w:rsidRPr="005E4EEE">
      <w:rPr>
        <w:noProof/>
        <w:lang w:eastAsia="de-DE" w:bidi="ar-SA"/>
      </w:rPr>
      <w:drawing>
        <wp:anchor distT="0" distB="0" distL="252095" distR="252095" simplePos="0" relativeHeight="251659264" behindDoc="1" locked="0" layoutInCell="1" allowOverlap="1" wp14:anchorId="02549133" wp14:editId="01530648">
          <wp:simplePos x="0" y="0"/>
          <wp:positionH relativeFrom="page">
            <wp:posOffset>6170930</wp:posOffset>
          </wp:positionH>
          <wp:positionV relativeFrom="page">
            <wp:posOffset>255905</wp:posOffset>
          </wp:positionV>
          <wp:extent cx="1080135" cy="636270"/>
          <wp:effectExtent l="0" t="0" r="5715" b="0"/>
          <wp:wrapThrough wrapText="bothSides">
            <wp:wrapPolygon edited="0">
              <wp:start x="0" y="0"/>
              <wp:lineTo x="0" y="20695"/>
              <wp:lineTo x="21333" y="20695"/>
              <wp:lineTo x="21333" y="0"/>
              <wp:lineTo x="0" y="0"/>
            </wp:wrapPolygon>
          </wp:wrapThrough>
          <wp:docPr id="1" name="Bild 8" descr="Großes Staatswappen des Freistaats Bayern" title="Staats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oßes Bayerisches Staatswappen in Farb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135"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4EEE">
      <w:rPr>
        <w:noProof/>
      </w:rPr>
      <w:t>Bayerisches Staatsministerium</w:t>
    </w:r>
    <w:r>
      <w:rPr>
        <w:noProof/>
      </w:rPr>
      <w:t xml:space="preserve"> </w:t>
    </w:r>
    <w:r w:rsidRPr="005E4EEE">
      <w:t>des</w:t>
    </w:r>
  </w:p>
  <w:p w14:paraId="438328FA" w14:textId="77777777" w:rsidR="008B05C1" w:rsidRPr="005E4EEE" w:rsidRDefault="008B05C1" w:rsidP="00C3770F">
    <w:pPr>
      <w:pStyle w:val="Kopfzeile"/>
    </w:pPr>
    <w:r w:rsidRPr="005E4EEE">
      <w:t>Innern</w:t>
    </w:r>
    <w:r>
      <w:t>, für Bau und Verkehr</w:t>
    </w:r>
  </w:p>
  <w:p w14:paraId="19C7E566" w14:textId="77777777" w:rsidR="008B05C1" w:rsidRPr="00BE22F3" w:rsidRDefault="008B05C1" w:rsidP="00C3770F">
    <w:pPr>
      <w:pStyle w:val="Kopfzeile"/>
    </w:pPr>
    <w:r>
      <w:rPr>
        <w:noProof/>
        <w:lang w:eastAsia="de-DE" w:bidi="ar-SA"/>
      </w:rPr>
      <mc:AlternateContent>
        <mc:Choice Requires="wps">
          <w:drawing>
            <wp:anchor distT="0" distB="0" distL="114300" distR="114300" simplePos="0" relativeHeight="251660288" behindDoc="0" locked="0" layoutInCell="1" allowOverlap="1" wp14:anchorId="6924A6D6" wp14:editId="3E2156CC">
              <wp:simplePos x="0" y="0"/>
              <wp:positionH relativeFrom="column">
                <wp:posOffset>10160</wp:posOffset>
              </wp:positionH>
              <wp:positionV relativeFrom="paragraph">
                <wp:posOffset>128905</wp:posOffset>
              </wp:positionV>
              <wp:extent cx="5100955" cy="17145"/>
              <wp:effectExtent l="0" t="0" r="0" b="0"/>
              <wp:wrapNone/>
              <wp:docPr id="13" name="AutoShape 9" descr="Blaue Linie" title="Lini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0955" cy="17145"/>
                      </a:xfrm>
                      <a:prstGeom prst="straightConnector1">
                        <a:avLst/>
                      </a:prstGeom>
                      <a:noFill/>
                      <a:ln w="9525">
                        <a:solidFill>
                          <a:srgbClr val="008D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F19D3E" id="_x0000_t32" coordsize="21600,21600" o:spt="32" o:oned="t" path="m,l21600,21600e" filled="f">
              <v:path arrowok="t" fillok="f" o:connecttype="none"/>
              <o:lock v:ext="edit" shapetype="t"/>
            </v:shapetype>
            <v:shape id="AutoShape 9" o:spid="_x0000_s1026" type="#_x0000_t32" alt="Titel: Linie - Beschreibung: Blaue Linie" style="position:absolute;margin-left:.8pt;margin-top:10.15pt;width:401.6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" strokecolor="#008dc9"/>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159EF"/>
    <w:multiLevelType w:val="hybridMultilevel"/>
    <w:tmpl w:val="907ED09A"/>
    <w:lvl w:ilvl="0" w:tplc="F6B29570">
      <w:numFmt w:val="bullet"/>
      <w:lvlText w:val="-"/>
      <w:lvlJc w:val="left"/>
      <w:pPr>
        <w:ind w:left="360" w:hanging="360"/>
      </w:pPr>
      <w:rPr>
        <w:rFonts w:ascii="Arial Narrow" w:eastAsia="Droid Sans Fallback" w:hAnsi="Arial Narrow" w:cs="Free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F8D4CA5"/>
    <w:multiLevelType w:val="hybridMultilevel"/>
    <w:tmpl w:val="2AC0973E"/>
    <w:lvl w:ilvl="0" w:tplc="0A68B1F2">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4D92159F"/>
    <w:multiLevelType w:val="multilevel"/>
    <w:tmpl w:val="53B827B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77D2451"/>
    <w:multiLevelType w:val="hybridMultilevel"/>
    <w:tmpl w:val="05CCE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7E497C"/>
    <w:multiLevelType w:val="hybridMultilevel"/>
    <w:tmpl w:val="CF2A0212"/>
    <w:lvl w:ilvl="0" w:tplc="F6B29570">
      <w:numFmt w:val="bullet"/>
      <w:lvlText w:val="-"/>
      <w:lvlJc w:val="left"/>
      <w:pPr>
        <w:ind w:left="360" w:hanging="360"/>
      </w:pPr>
      <w:rPr>
        <w:rFonts w:ascii="Arial Narrow" w:eastAsia="Droid Sans Fallback" w:hAnsi="Arial Narrow" w:cs="Free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195C17"/>
    <w:multiLevelType w:val="hybridMultilevel"/>
    <w:tmpl w:val="4B20879A"/>
    <w:lvl w:ilvl="0" w:tplc="86F634D0">
      <w:start w:val="1"/>
      <w:numFmt w:val="bullet"/>
      <w:lvlText w:val=""/>
      <w:lvlJc w:val="left"/>
      <w:pPr>
        <w:ind w:left="720" w:hanging="360"/>
      </w:pPr>
      <w:rPr>
        <w:rFonts w:ascii="Symbol" w:hAnsi="Symbol" w:hint="default"/>
        <w:spacing w:val="-20"/>
        <w:position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9011F86"/>
    <w:multiLevelType w:val="multilevel"/>
    <w:tmpl w:val="E430B924"/>
    <w:lvl w:ilvl="0">
      <w:start w:val="1"/>
      <w:numFmt w:val="decimal"/>
      <w:pStyle w:val="berschrift2"/>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6"/>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0"/>
  </w:num>
  <w:num w:numId="7">
    <w:abstractNumId w:val="4"/>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097"/>
    <w:rsid w:val="000056BB"/>
    <w:rsid w:val="000063AA"/>
    <w:rsid w:val="00030600"/>
    <w:rsid w:val="000322C2"/>
    <w:rsid w:val="0004082D"/>
    <w:rsid w:val="0004598E"/>
    <w:rsid w:val="000459A0"/>
    <w:rsid w:val="000513F9"/>
    <w:rsid w:val="00055DA1"/>
    <w:rsid w:val="00060D88"/>
    <w:rsid w:val="00071812"/>
    <w:rsid w:val="000753B9"/>
    <w:rsid w:val="00077067"/>
    <w:rsid w:val="000A2BEE"/>
    <w:rsid w:val="000E6E97"/>
    <w:rsid w:val="000E79A4"/>
    <w:rsid w:val="00114A25"/>
    <w:rsid w:val="001337C0"/>
    <w:rsid w:val="00160385"/>
    <w:rsid w:val="00172215"/>
    <w:rsid w:val="00195725"/>
    <w:rsid w:val="001A28D3"/>
    <w:rsid w:val="001A3510"/>
    <w:rsid w:val="001A789F"/>
    <w:rsid w:val="001A7A9D"/>
    <w:rsid w:val="001B18DB"/>
    <w:rsid w:val="001F7C89"/>
    <w:rsid w:val="00211FD5"/>
    <w:rsid w:val="00223864"/>
    <w:rsid w:val="00253AA0"/>
    <w:rsid w:val="002834BD"/>
    <w:rsid w:val="002835F3"/>
    <w:rsid w:val="00293AD8"/>
    <w:rsid w:val="00296233"/>
    <w:rsid w:val="002A1A8E"/>
    <w:rsid w:val="002D7D3F"/>
    <w:rsid w:val="002E1DC5"/>
    <w:rsid w:val="002F1DD6"/>
    <w:rsid w:val="00301668"/>
    <w:rsid w:val="00303E4E"/>
    <w:rsid w:val="0030731B"/>
    <w:rsid w:val="00330E3A"/>
    <w:rsid w:val="003408B2"/>
    <w:rsid w:val="003447E8"/>
    <w:rsid w:val="00347C89"/>
    <w:rsid w:val="00370BF9"/>
    <w:rsid w:val="0038321A"/>
    <w:rsid w:val="00392AEE"/>
    <w:rsid w:val="003A2A1E"/>
    <w:rsid w:val="003A2B62"/>
    <w:rsid w:val="003B763C"/>
    <w:rsid w:val="003F5FFB"/>
    <w:rsid w:val="00434940"/>
    <w:rsid w:val="00447B7B"/>
    <w:rsid w:val="004570F5"/>
    <w:rsid w:val="00465040"/>
    <w:rsid w:val="004D151E"/>
    <w:rsid w:val="004D420C"/>
    <w:rsid w:val="004E51D7"/>
    <w:rsid w:val="004F7108"/>
    <w:rsid w:val="00577D33"/>
    <w:rsid w:val="005A7A41"/>
    <w:rsid w:val="005A7D64"/>
    <w:rsid w:val="005B061F"/>
    <w:rsid w:val="005C4020"/>
    <w:rsid w:val="005D255D"/>
    <w:rsid w:val="005E366D"/>
    <w:rsid w:val="00604A1C"/>
    <w:rsid w:val="006216E9"/>
    <w:rsid w:val="006536D5"/>
    <w:rsid w:val="00685D4C"/>
    <w:rsid w:val="00691A21"/>
    <w:rsid w:val="006A05F8"/>
    <w:rsid w:val="006E1B50"/>
    <w:rsid w:val="006E4282"/>
    <w:rsid w:val="00713250"/>
    <w:rsid w:val="007136E8"/>
    <w:rsid w:val="007332A3"/>
    <w:rsid w:val="007446F4"/>
    <w:rsid w:val="00744C1E"/>
    <w:rsid w:val="007677B9"/>
    <w:rsid w:val="00772604"/>
    <w:rsid w:val="0079546E"/>
    <w:rsid w:val="007A2FCD"/>
    <w:rsid w:val="007C3B53"/>
    <w:rsid w:val="007C4B1D"/>
    <w:rsid w:val="007C53CC"/>
    <w:rsid w:val="007E0CBA"/>
    <w:rsid w:val="00801607"/>
    <w:rsid w:val="00810534"/>
    <w:rsid w:val="00810FC8"/>
    <w:rsid w:val="008357A5"/>
    <w:rsid w:val="00866B48"/>
    <w:rsid w:val="00876960"/>
    <w:rsid w:val="008858FF"/>
    <w:rsid w:val="00892D97"/>
    <w:rsid w:val="008B05C1"/>
    <w:rsid w:val="008C4C0A"/>
    <w:rsid w:val="008C7D16"/>
    <w:rsid w:val="008D3ED0"/>
    <w:rsid w:val="009005B1"/>
    <w:rsid w:val="00955D1C"/>
    <w:rsid w:val="0096082F"/>
    <w:rsid w:val="00961BA6"/>
    <w:rsid w:val="00962981"/>
    <w:rsid w:val="00987D66"/>
    <w:rsid w:val="009B5072"/>
    <w:rsid w:val="009B5E9B"/>
    <w:rsid w:val="009C4A4A"/>
    <w:rsid w:val="009E77B7"/>
    <w:rsid w:val="00A07012"/>
    <w:rsid w:val="00A14E3F"/>
    <w:rsid w:val="00A21DF8"/>
    <w:rsid w:val="00A54FB0"/>
    <w:rsid w:val="00A71BD4"/>
    <w:rsid w:val="00A96631"/>
    <w:rsid w:val="00AA1CF4"/>
    <w:rsid w:val="00AA6E15"/>
    <w:rsid w:val="00AB42AD"/>
    <w:rsid w:val="00AB7848"/>
    <w:rsid w:val="00AD1CE5"/>
    <w:rsid w:val="00AF7EDA"/>
    <w:rsid w:val="00B03E3E"/>
    <w:rsid w:val="00B06C75"/>
    <w:rsid w:val="00B26DCD"/>
    <w:rsid w:val="00B656F9"/>
    <w:rsid w:val="00B6630F"/>
    <w:rsid w:val="00B71C4D"/>
    <w:rsid w:val="00B74A09"/>
    <w:rsid w:val="00B77687"/>
    <w:rsid w:val="00B77A89"/>
    <w:rsid w:val="00B83584"/>
    <w:rsid w:val="00B9679A"/>
    <w:rsid w:val="00BA2AE3"/>
    <w:rsid w:val="00BA4A07"/>
    <w:rsid w:val="00BA512B"/>
    <w:rsid w:val="00BA5845"/>
    <w:rsid w:val="00BE65C1"/>
    <w:rsid w:val="00BF70AB"/>
    <w:rsid w:val="00C2347E"/>
    <w:rsid w:val="00C3770F"/>
    <w:rsid w:val="00C40F6B"/>
    <w:rsid w:val="00CA25AF"/>
    <w:rsid w:val="00CB0A0E"/>
    <w:rsid w:val="00CB2292"/>
    <w:rsid w:val="00CD1EA9"/>
    <w:rsid w:val="00CF00EC"/>
    <w:rsid w:val="00CF43CA"/>
    <w:rsid w:val="00D41F75"/>
    <w:rsid w:val="00D9404A"/>
    <w:rsid w:val="00D94330"/>
    <w:rsid w:val="00D97869"/>
    <w:rsid w:val="00DA51C5"/>
    <w:rsid w:val="00DB68FD"/>
    <w:rsid w:val="00DC1447"/>
    <w:rsid w:val="00DF05B7"/>
    <w:rsid w:val="00E25F11"/>
    <w:rsid w:val="00E43404"/>
    <w:rsid w:val="00E76097"/>
    <w:rsid w:val="00EA6CE2"/>
    <w:rsid w:val="00EB7157"/>
    <w:rsid w:val="00EE2E47"/>
    <w:rsid w:val="00EF65AC"/>
    <w:rsid w:val="00F07407"/>
    <w:rsid w:val="00F1284C"/>
    <w:rsid w:val="00F21C81"/>
    <w:rsid w:val="00F35053"/>
    <w:rsid w:val="00F575FF"/>
    <w:rsid w:val="00F74DD6"/>
    <w:rsid w:val="00FB655D"/>
    <w:rsid w:val="00FD032A"/>
    <w:rsid w:val="00FD04F5"/>
    <w:rsid w:val="00FD16BD"/>
    <w:rsid w:val="00FE65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312CD"/>
  <w15:docId w15:val="{806EEFF7-A962-42B2-BF95-7AE0BDCC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770F"/>
    <w:pPr>
      <w:suppressAutoHyphens/>
      <w:spacing w:after="0" w:line="260" w:lineRule="exact"/>
      <w:textAlignment w:val="baseline"/>
    </w:pPr>
    <w:rPr>
      <w:rFonts w:ascii="Arial Narrow" w:eastAsia="Droid Sans Fallback" w:hAnsi="Arial Narrow" w:cs="FreeSans"/>
      <w:iCs/>
      <w:color w:val="000000"/>
      <w:sz w:val="24"/>
      <w:szCs w:val="20"/>
      <w:lang w:eastAsia="zh-CN" w:bidi="hi-IN"/>
    </w:rPr>
  </w:style>
  <w:style w:type="paragraph" w:styleId="berschrift1">
    <w:name w:val="heading 1"/>
    <w:basedOn w:val="Standard"/>
    <w:next w:val="Standard"/>
    <w:link w:val="berschrift1Zchn"/>
    <w:uiPriority w:val="9"/>
    <w:qFormat/>
    <w:rsid w:val="00434940"/>
    <w:pPr>
      <w:keepNext/>
      <w:numPr>
        <w:ilvl w:val="1"/>
      </w:numPr>
      <w:tabs>
        <w:tab w:val="num" w:pos="993"/>
      </w:tabs>
      <w:spacing w:before="240" w:line="360" w:lineRule="auto"/>
      <w:outlineLvl w:val="0"/>
    </w:pPr>
    <w:rPr>
      <w:rFonts w:eastAsia="Times New Roman" w:cs="Times New Roman"/>
      <w:b/>
      <w:kern w:val="28"/>
      <w:sz w:val="32"/>
      <w:szCs w:val="24"/>
    </w:rPr>
  </w:style>
  <w:style w:type="paragraph" w:styleId="berschrift2">
    <w:name w:val="heading 2"/>
    <w:basedOn w:val="Listenabsatz"/>
    <w:next w:val="Standard"/>
    <w:link w:val="berschrift2Zchn"/>
    <w:uiPriority w:val="9"/>
    <w:unhideWhenUsed/>
    <w:qFormat/>
    <w:rsid w:val="00BA5845"/>
    <w:pPr>
      <w:numPr>
        <w:numId w:val="1"/>
      </w:numPr>
      <w:spacing w:before="240" w:after="240"/>
      <w:outlineLvl w:val="1"/>
    </w:pPr>
    <w:rPr>
      <w:b/>
    </w:rPr>
  </w:style>
  <w:style w:type="paragraph" w:styleId="berschrift3">
    <w:name w:val="heading 3"/>
    <w:basedOn w:val="Standard"/>
    <w:next w:val="Standard"/>
    <w:link w:val="berschrift3Zchn"/>
    <w:uiPriority w:val="9"/>
    <w:unhideWhenUsed/>
    <w:qFormat/>
    <w:rsid w:val="00330E3A"/>
    <w:pPr>
      <w:tabs>
        <w:tab w:val="left" w:pos="4820"/>
      </w:tabs>
      <w:outlineLvl w:val="2"/>
    </w:pPr>
    <w:rPr>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E7609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76097"/>
  </w:style>
  <w:style w:type="paragraph" w:styleId="Kopfzeile">
    <w:name w:val="header"/>
    <w:basedOn w:val="Standard"/>
    <w:link w:val="KopfzeileZchn"/>
    <w:uiPriority w:val="99"/>
    <w:rsid w:val="00E76097"/>
    <w:pPr>
      <w:tabs>
        <w:tab w:val="center" w:pos="4536"/>
        <w:tab w:val="right" w:pos="9072"/>
      </w:tabs>
      <w:spacing w:line="240" w:lineRule="auto"/>
    </w:pPr>
    <w:rPr>
      <w:rFonts w:ascii="Arial" w:eastAsia="Times New Roman" w:hAnsi="Arial" w:cs="Times New Roman"/>
      <w:szCs w:val="24"/>
    </w:rPr>
  </w:style>
  <w:style w:type="character" w:customStyle="1" w:styleId="KopfzeileZchn">
    <w:name w:val="Kopfzeile Zchn"/>
    <w:basedOn w:val="Absatz-Standardschriftart"/>
    <w:link w:val="Kopfzeile"/>
    <w:uiPriority w:val="99"/>
    <w:rsid w:val="00E76097"/>
    <w:rPr>
      <w:rFonts w:ascii="Arial" w:eastAsia="Times New Roman" w:hAnsi="Arial" w:cs="Times New Roman"/>
      <w:szCs w:val="24"/>
    </w:rPr>
  </w:style>
  <w:style w:type="character" w:styleId="Seitenzahl">
    <w:name w:val="page number"/>
    <w:basedOn w:val="Absatz-Standardschriftart"/>
    <w:rsid w:val="00E76097"/>
  </w:style>
  <w:style w:type="paragraph" w:styleId="Sprechblasentext">
    <w:name w:val="Balloon Text"/>
    <w:basedOn w:val="Standard"/>
    <w:link w:val="SprechblasentextZchn"/>
    <w:uiPriority w:val="99"/>
    <w:semiHidden/>
    <w:unhideWhenUsed/>
    <w:rsid w:val="00EB715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157"/>
    <w:rPr>
      <w:rFonts w:ascii="Tahoma" w:hAnsi="Tahoma" w:cs="Tahoma"/>
      <w:sz w:val="16"/>
      <w:szCs w:val="16"/>
    </w:rPr>
  </w:style>
  <w:style w:type="character" w:customStyle="1" w:styleId="berschrift1Zchn">
    <w:name w:val="Überschrift 1 Zchn"/>
    <w:basedOn w:val="Absatz-Standardschriftart"/>
    <w:link w:val="berschrift1"/>
    <w:uiPriority w:val="9"/>
    <w:rsid w:val="00434940"/>
    <w:rPr>
      <w:rFonts w:ascii="Arial Narrow" w:eastAsia="Times New Roman" w:hAnsi="Arial Narrow" w:cs="Times New Roman"/>
      <w:b/>
      <w:kern w:val="28"/>
      <w:sz w:val="32"/>
      <w:szCs w:val="24"/>
    </w:rPr>
  </w:style>
  <w:style w:type="paragraph" w:styleId="Listenabsatz">
    <w:name w:val="List Paragraph"/>
    <w:basedOn w:val="Standard"/>
    <w:link w:val="ListenabsatzZchn"/>
    <w:uiPriority w:val="34"/>
    <w:qFormat/>
    <w:rsid w:val="00C3770F"/>
    <w:pPr>
      <w:ind w:left="720"/>
      <w:contextualSpacing/>
    </w:pPr>
    <w:rPr>
      <w:rFonts w:cs="Mangal"/>
    </w:rPr>
  </w:style>
  <w:style w:type="character" w:customStyle="1" w:styleId="berschrift2Zchn">
    <w:name w:val="Überschrift 2 Zchn"/>
    <w:basedOn w:val="Absatz-Standardschriftart"/>
    <w:link w:val="berschrift2"/>
    <w:uiPriority w:val="9"/>
    <w:rsid w:val="00BA5845"/>
    <w:rPr>
      <w:rFonts w:ascii="Arial Narrow" w:eastAsia="Droid Sans Fallback" w:hAnsi="Arial Narrow" w:cs="Mangal"/>
      <w:b/>
      <w:iCs/>
      <w:color w:val="000000"/>
      <w:sz w:val="24"/>
      <w:szCs w:val="20"/>
      <w:lang w:eastAsia="zh-CN" w:bidi="hi-IN"/>
    </w:rPr>
  </w:style>
  <w:style w:type="character" w:styleId="Hyperlink">
    <w:name w:val="Hyperlink"/>
    <w:basedOn w:val="Absatz-Standardschriftart"/>
    <w:uiPriority w:val="99"/>
    <w:unhideWhenUsed/>
    <w:rsid w:val="004D151E"/>
    <w:rPr>
      <w:color w:val="0000FF" w:themeColor="hyperlink"/>
      <w:u w:val="single"/>
    </w:rPr>
  </w:style>
  <w:style w:type="character" w:styleId="Kommentarzeichen">
    <w:name w:val="annotation reference"/>
    <w:basedOn w:val="Absatz-Standardschriftart"/>
    <w:uiPriority w:val="99"/>
    <w:semiHidden/>
    <w:unhideWhenUsed/>
    <w:rsid w:val="00F07407"/>
    <w:rPr>
      <w:sz w:val="16"/>
      <w:szCs w:val="16"/>
    </w:rPr>
  </w:style>
  <w:style w:type="paragraph" w:styleId="Kommentartext">
    <w:name w:val="annotation text"/>
    <w:basedOn w:val="Standard"/>
    <w:link w:val="KommentartextZchn"/>
    <w:uiPriority w:val="99"/>
    <w:semiHidden/>
    <w:unhideWhenUsed/>
    <w:rsid w:val="00F07407"/>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F07407"/>
    <w:rPr>
      <w:rFonts w:ascii="Arial Narrow" w:eastAsia="Droid Sans Fallback" w:hAnsi="Arial Narrow" w:cs="Mangal"/>
      <w:iCs/>
      <w:color w:val="000000"/>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F07407"/>
    <w:rPr>
      <w:b/>
      <w:bCs/>
    </w:rPr>
  </w:style>
  <w:style w:type="character" w:customStyle="1" w:styleId="KommentarthemaZchn">
    <w:name w:val="Kommentarthema Zchn"/>
    <w:basedOn w:val="KommentartextZchn"/>
    <w:link w:val="Kommentarthema"/>
    <w:uiPriority w:val="99"/>
    <w:semiHidden/>
    <w:rsid w:val="00F07407"/>
    <w:rPr>
      <w:rFonts w:ascii="Arial Narrow" w:eastAsia="Droid Sans Fallback" w:hAnsi="Arial Narrow" w:cs="Mangal"/>
      <w:b/>
      <w:bCs/>
      <w:iCs/>
      <w:color w:val="000000"/>
      <w:sz w:val="20"/>
      <w:szCs w:val="18"/>
      <w:lang w:eastAsia="zh-CN" w:bidi="hi-IN"/>
    </w:rPr>
  </w:style>
  <w:style w:type="character" w:styleId="BesuchterLink">
    <w:name w:val="FollowedHyperlink"/>
    <w:basedOn w:val="Absatz-Standardschriftart"/>
    <w:uiPriority w:val="99"/>
    <w:semiHidden/>
    <w:unhideWhenUsed/>
    <w:rsid w:val="003A2A1E"/>
    <w:rPr>
      <w:color w:val="800080" w:themeColor="followedHyperlink"/>
      <w:u w:val="single"/>
    </w:rPr>
  </w:style>
  <w:style w:type="character" w:customStyle="1" w:styleId="ListenabsatzZchn">
    <w:name w:val="Listenabsatz Zchn"/>
    <w:basedOn w:val="Absatz-Standardschriftart"/>
    <w:link w:val="Listenabsatz"/>
    <w:uiPriority w:val="34"/>
    <w:locked/>
    <w:rsid w:val="00A96631"/>
    <w:rPr>
      <w:rFonts w:ascii="Arial Narrow" w:eastAsia="Droid Sans Fallback" w:hAnsi="Arial Narrow" w:cs="Mangal"/>
      <w:iCs/>
      <w:color w:val="000000"/>
      <w:sz w:val="24"/>
      <w:szCs w:val="20"/>
      <w:lang w:eastAsia="zh-CN" w:bidi="hi-IN"/>
    </w:rPr>
  </w:style>
  <w:style w:type="character" w:customStyle="1" w:styleId="berschrift3Zchn">
    <w:name w:val="Überschrift 3 Zchn"/>
    <w:basedOn w:val="Absatz-Standardschriftart"/>
    <w:link w:val="berschrift3"/>
    <w:uiPriority w:val="9"/>
    <w:rsid w:val="00330E3A"/>
    <w:rPr>
      <w:rFonts w:ascii="Arial Narrow" w:eastAsia="Droid Sans Fallback" w:hAnsi="Arial Narrow" w:cs="FreeSans"/>
      <w:b/>
      <w:iCs/>
      <w:color w:val="000000"/>
      <w:sz w:val="26"/>
      <w:szCs w:val="2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2446">
      <w:bodyDiv w:val="1"/>
      <w:marLeft w:val="0"/>
      <w:marRight w:val="0"/>
      <w:marTop w:val="0"/>
      <w:marBottom w:val="0"/>
      <w:divBdr>
        <w:top w:val="none" w:sz="0" w:space="0" w:color="auto"/>
        <w:left w:val="none" w:sz="0" w:space="0" w:color="auto"/>
        <w:bottom w:val="none" w:sz="0" w:space="0" w:color="auto"/>
        <w:right w:val="none" w:sz="0" w:space="0" w:color="auto"/>
      </w:divBdr>
    </w:div>
    <w:div w:id="97717878">
      <w:bodyDiv w:val="1"/>
      <w:marLeft w:val="0"/>
      <w:marRight w:val="0"/>
      <w:marTop w:val="0"/>
      <w:marBottom w:val="0"/>
      <w:divBdr>
        <w:top w:val="none" w:sz="0" w:space="0" w:color="auto"/>
        <w:left w:val="none" w:sz="0" w:space="0" w:color="auto"/>
        <w:bottom w:val="none" w:sz="0" w:space="0" w:color="auto"/>
        <w:right w:val="none" w:sz="0" w:space="0" w:color="auto"/>
      </w:divBdr>
    </w:div>
    <w:div w:id="106629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stelle@LDA.Brandenburg.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info/law/law-topic/data-protection/international-dimension-data-protection/adequacy-decisions_en"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da.brandenburg.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2458</Words>
  <Characters>16080</Characters>
  <Application>Microsoft Office Word</Application>
  <DocSecurity>0</DocSecurity>
  <Lines>321</Lines>
  <Paragraphs>159</Paragraphs>
  <ScaleCrop>false</ScaleCrop>
  <HeadingPairs>
    <vt:vector size="2" baseType="variant">
      <vt:variant>
        <vt:lpstr>Titel</vt:lpstr>
      </vt:variant>
      <vt:variant>
        <vt:i4>1</vt:i4>
      </vt:variant>
    </vt:vector>
  </HeadingPairs>
  <TitlesOfParts>
    <vt:vector size="1" baseType="lpstr">
      <vt:lpstr/>
    </vt:vector>
  </TitlesOfParts>
  <Company>StMI</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Bichler, Petra (StMI)</dc:creator>
  <cp:lastModifiedBy>Alm, Frederike</cp:lastModifiedBy>
  <cp:revision>2</cp:revision>
  <cp:lastPrinted>2020-09-09T09:11:00Z</cp:lastPrinted>
  <dcterms:created xsi:type="dcterms:W3CDTF">2021-04-29T11:52:00Z</dcterms:created>
  <dcterms:modified xsi:type="dcterms:W3CDTF">2021-04-29T11:52:00Z</dcterms:modified>
</cp:coreProperties>
</file>